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1572F" w14:textId="2CCB95B3" w:rsidR="003B77BC" w:rsidRDefault="003B77BC" w:rsidP="003B77BC">
      <w:pPr>
        <w:pStyle w:val="3GPPHeader"/>
      </w:pPr>
      <w:bookmarkStart w:id="0" w:name="_Hlk525714823"/>
      <w:r>
        <w:t>3GPP TSG-RAN Meeting #103bis</w:t>
      </w:r>
      <w:r>
        <w:tab/>
      </w:r>
      <w:proofErr w:type="spellStart"/>
      <w:r>
        <w:t>Tdoc</w:t>
      </w:r>
      <w:proofErr w:type="spellEnd"/>
      <w:r>
        <w:t xml:space="preserve"> </w:t>
      </w:r>
      <w:r w:rsidR="0025231C" w:rsidRPr="0025231C">
        <w:t>R2-1814669</w:t>
      </w:r>
      <w:bookmarkStart w:id="1" w:name="_GoBack"/>
      <w:bookmarkEnd w:id="1"/>
    </w:p>
    <w:p w14:paraId="4A822445" w14:textId="17884B57" w:rsidR="002851E6" w:rsidRPr="0091222F" w:rsidRDefault="003B77BC" w:rsidP="003B77BC">
      <w:pPr>
        <w:pStyle w:val="3GPPHeader"/>
        <w:rPr>
          <w:sz w:val="18"/>
        </w:rPr>
      </w:pPr>
      <w:bookmarkStart w:id="2" w:name="_Hlk525715031"/>
      <w:bookmarkStart w:id="3" w:name="_Hlk525714840"/>
      <w:r>
        <w:t>Chengdu, China, 2018-10-08 to 2018-10-12</w:t>
      </w:r>
      <w:bookmarkEnd w:id="2"/>
      <w:r w:rsidR="00AB05D9">
        <w:tab/>
      </w:r>
      <w:r w:rsidR="00AB05D9" w:rsidRPr="0091222F">
        <w:rPr>
          <w:sz w:val="18"/>
        </w:rPr>
        <w:t>(Re</w:t>
      </w:r>
      <w:r w:rsidR="00957AF8">
        <w:rPr>
          <w:sz w:val="18"/>
        </w:rPr>
        <w:t>vision</w:t>
      </w:r>
      <w:r w:rsidR="00AB05D9" w:rsidRPr="0091222F">
        <w:rPr>
          <w:sz w:val="18"/>
        </w:rPr>
        <w:t xml:space="preserve"> of </w:t>
      </w:r>
      <w:r w:rsidR="0091222F" w:rsidRPr="0091222F">
        <w:rPr>
          <w:sz w:val="18"/>
        </w:rPr>
        <w:t>1811576</w:t>
      </w:r>
      <w:r w:rsidR="00AB05D9" w:rsidRPr="0091222F">
        <w:rPr>
          <w:sz w:val="18"/>
        </w:rPr>
        <w:t>)</w:t>
      </w:r>
    </w:p>
    <w:bookmarkEnd w:id="0"/>
    <w:bookmarkEnd w:id="3"/>
    <w:p w14:paraId="7DB6566F" w14:textId="77777777" w:rsidR="002851E6" w:rsidRPr="00CE0424" w:rsidRDefault="002851E6" w:rsidP="002851E6">
      <w:pPr>
        <w:pStyle w:val="3GPPHeader"/>
      </w:pPr>
    </w:p>
    <w:p w14:paraId="571EEBB1" w14:textId="09F842EB" w:rsidR="002851E6" w:rsidRPr="0086050C" w:rsidRDefault="002851E6" w:rsidP="002851E6">
      <w:pPr>
        <w:pStyle w:val="3GPPHeader"/>
        <w:rPr>
          <w:sz w:val="22"/>
          <w:lang w:val="en-US"/>
        </w:rPr>
      </w:pPr>
      <w:r w:rsidRPr="006F4BA8">
        <w:rPr>
          <w:sz w:val="22"/>
          <w:lang w:val="en-US"/>
        </w:rPr>
        <w:t>Agenda Item:</w:t>
      </w:r>
      <w:r w:rsidRPr="006F4BA8">
        <w:rPr>
          <w:sz w:val="22"/>
          <w:lang w:val="en-US"/>
        </w:rPr>
        <w:tab/>
      </w:r>
      <w:r w:rsidR="006F4BA8" w:rsidRPr="0076640F">
        <w:rPr>
          <w:sz w:val="22"/>
          <w:lang w:val="en-US"/>
        </w:rPr>
        <w:t>10.</w:t>
      </w:r>
      <w:r w:rsidR="0076640F" w:rsidRPr="0076640F">
        <w:rPr>
          <w:sz w:val="22"/>
          <w:lang w:val="en-US"/>
        </w:rPr>
        <w:t>5</w:t>
      </w:r>
      <w:r w:rsidR="007A48E3" w:rsidRPr="0076640F">
        <w:rPr>
          <w:sz w:val="22"/>
          <w:lang w:val="en-US"/>
        </w:rPr>
        <w:t>.</w:t>
      </w:r>
      <w:r w:rsidR="0076640F" w:rsidRPr="0076640F">
        <w:rPr>
          <w:sz w:val="22"/>
          <w:lang w:val="en-US"/>
        </w:rPr>
        <w:t>1</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D00AC1B" w:rsidR="00E90E49" w:rsidRPr="0038648C" w:rsidRDefault="003D3C45" w:rsidP="00311702">
      <w:pPr>
        <w:pStyle w:val="3GPPHeader"/>
        <w:rPr>
          <w:sz w:val="22"/>
          <w:szCs w:val="22"/>
          <w:lang w:val="en-US"/>
        </w:rPr>
      </w:pPr>
      <w:r>
        <w:rPr>
          <w:sz w:val="22"/>
          <w:szCs w:val="22"/>
        </w:rPr>
        <w:t>Title</w:t>
      </w:r>
      <w:r w:rsidRPr="00F043D6">
        <w:rPr>
          <w:sz w:val="22"/>
          <w:szCs w:val="22"/>
        </w:rPr>
        <w:t>:</w:t>
      </w:r>
      <w:r w:rsidR="00E90E49" w:rsidRPr="00F043D6">
        <w:rPr>
          <w:sz w:val="22"/>
          <w:szCs w:val="22"/>
        </w:rPr>
        <w:tab/>
      </w:r>
      <w:r w:rsidR="0038648C" w:rsidRPr="0038648C">
        <w:rPr>
          <w:sz w:val="22"/>
          <w:szCs w:val="22"/>
        </w:rPr>
        <w:t>Support for inter-system MR-DC HO</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63A8A76D" w14:textId="14ADA83B" w:rsidR="003562A4" w:rsidRDefault="003B015C" w:rsidP="00376C04">
      <w:r>
        <w:t>Currently, as captured in TS 37.340</w:t>
      </w:r>
      <w:r w:rsidR="00376C04">
        <w:t>, only intra-system</w:t>
      </w:r>
      <w:r>
        <w:t xml:space="preserve"> </w:t>
      </w:r>
      <w:r w:rsidR="00376C04">
        <w:t xml:space="preserve">procedures are defined for </w:t>
      </w:r>
      <w:r>
        <w:t>EN-DC and MR-DC</w:t>
      </w:r>
      <w:r w:rsidR="00376C04" w:rsidRPr="009E7006">
        <w:t>.</w:t>
      </w:r>
      <w:r w:rsidR="004A4337">
        <w:t xml:space="preserve"> </w:t>
      </w:r>
      <w:r w:rsidR="00C958A5">
        <w:t xml:space="preserve">From </w:t>
      </w:r>
      <w:r w:rsidR="00C958A5">
        <w:fldChar w:fldCharType="begin"/>
      </w:r>
      <w:r w:rsidR="00C958A5">
        <w:instrText xml:space="preserve"> REF _Ref520964984 \r \h </w:instrText>
      </w:r>
      <w:r w:rsidR="00C958A5">
        <w:fldChar w:fldCharType="separate"/>
      </w:r>
      <w:r w:rsidR="00C958A5">
        <w:t>[1]</w:t>
      </w:r>
      <w:r w:rsidR="00C958A5">
        <w:fldChar w:fldCharType="end"/>
      </w:r>
      <w:r w:rsidR="00C958A5">
        <w:t>,</w:t>
      </w:r>
      <w:r w:rsidR="00376C04" w:rsidRPr="009E7006">
        <w:t xml:space="preserve"> </w:t>
      </w:r>
      <w:r w:rsidR="00C958A5">
        <w:t>i</w:t>
      </w:r>
      <w:r w:rsidR="00C958A5" w:rsidRPr="009E7006">
        <w:t xml:space="preserve">t </w:t>
      </w:r>
      <w:r w:rsidR="003562A4" w:rsidRPr="009E7006">
        <w:t>is FFS whether setup of EN-DC or MR-DC can be performed for inter-RAT (inter-system or intra-system) HO from NR, or for inter-system intra-LTE HO.</w:t>
      </w:r>
      <w:r w:rsidR="003562A4">
        <w:t xml:space="preserve"> </w:t>
      </w:r>
      <w:r w:rsidR="0073458F">
        <w:t>In this contribution, we focus on the stage 2 aspects of inter-system HO scenarios in MR-DC.</w:t>
      </w:r>
      <w:r w:rsidR="0048521B">
        <w:t xml:space="preserve"> This contribution was revised to exclude NR-DC HO cases from highlighted open issues, since it was already addressed by the e-mail discussion [</w:t>
      </w:r>
      <w:r w:rsidR="0048521B" w:rsidRPr="0048521B">
        <w:t>103#47]</w:t>
      </w:r>
      <w:r w:rsidR="0048521B">
        <w:t xml:space="preserve"> </w:t>
      </w:r>
      <w:r w:rsidR="0048521B" w:rsidRPr="0048521B">
        <w:t>[NR late drop] - 37.340 agreements</w:t>
      </w:r>
      <w:r w:rsidR="0048521B">
        <w:t xml:space="preserve">. </w:t>
      </w:r>
    </w:p>
    <w:p w14:paraId="4E990836" w14:textId="0871F341" w:rsidR="0073458F" w:rsidRDefault="0073458F" w:rsidP="007B7307">
      <w:pPr>
        <w:pStyle w:val="Heading1"/>
      </w:pPr>
      <w:bookmarkStart w:id="4" w:name="_Ref178064866"/>
      <w:r w:rsidRPr="00CE0424">
        <w:t>Discussion</w:t>
      </w:r>
      <w:bookmarkEnd w:id="4"/>
    </w:p>
    <w:p w14:paraId="04309593" w14:textId="756693ED" w:rsidR="00DE5CBA" w:rsidRDefault="00376C04" w:rsidP="00376C04">
      <w:r>
        <w:t xml:space="preserve">The table below shows all the possible HO scenarios, considering the different permutations of source and target scenarios. The </w:t>
      </w:r>
      <w:r w:rsidR="006B55A0">
        <w:t xml:space="preserve">scenarios </w:t>
      </w:r>
      <w:r>
        <w:t>highlighted in green are already covered in the specifications</w:t>
      </w:r>
      <w:r w:rsidR="001A5066">
        <w:t xml:space="preserve"> or </w:t>
      </w:r>
      <w:r w:rsidR="005D7C93">
        <w:t xml:space="preserve">the handover is intra-RAT and/or </w:t>
      </w:r>
      <w:proofErr w:type="spellStart"/>
      <w:r w:rsidR="005D7C93">
        <w:t>intra-system</w:t>
      </w:r>
      <w:proofErr w:type="spellEnd"/>
      <w:r>
        <w:t xml:space="preserve">. </w:t>
      </w:r>
      <w:r w:rsidR="00DE5CBA">
        <w:t xml:space="preserve">The ones marked </w:t>
      </w:r>
      <w:r w:rsidR="009E717C">
        <w:t>A</w:t>
      </w:r>
      <w:r w:rsidR="00DE5CBA">
        <w:t xml:space="preserve"> are not applicable for this release because of the following agreement captured in TS 37.340 (section 10.5.1)</w:t>
      </w:r>
    </w:p>
    <w:p w14:paraId="36ACB3F9" w14:textId="3C64EA5C" w:rsidR="00DE5CBA" w:rsidRPr="00DE5CBA" w:rsidRDefault="00DE5CBA" w:rsidP="00DE5CBA">
      <w:pPr>
        <w:ind w:left="567"/>
        <w:rPr>
          <w:i/>
        </w:rPr>
      </w:pPr>
      <w:r w:rsidRPr="00DE5CBA">
        <w:rPr>
          <w:i/>
        </w:rPr>
        <w:t>Inter-RAT SN change procedure with single RRC reconfiguration is not supported in this version of the protocol (i.e. no transition from EN-DC to DC).</w:t>
      </w:r>
    </w:p>
    <w:p w14:paraId="29F2FD31" w14:textId="645B9139" w:rsidR="00DE5CBA" w:rsidRDefault="00DE5CBA" w:rsidP="00376C04">
      <w:r>
        <w:t xml:space="preserve">The ones marked </w:t>
      </w:r>
      <w:r w:rsidR="009E717C">
        <w:t>B</w:t>
      </w:r>
      <w:r>
        <w:t xml:space="preserve"> are not applicable for this release because of the following agreement captured in TS 37.340 (Section 10.7.1)</w:t>
      </w:r>
    </w:p>
    <w:p w14:paraId="1931C651" w14:textId="6D38FD1F" w:rsidR="00DE5CBA" w:rsidRPr="00DE5CBA" w:rsidRDefault="00DE5CBA" w:rsidP="00DE5CBA">
      <w:pPr>
        <w:ind w:left="567"/>
        <w:rPr>
          <w:i/>
        </w:rPr>
      </w:pPr>
      <w:r w:rsidRPr="00DE5CBA">
        <w:rPr>
          <w:i/>
        </w:rPr>
        <w:t>Inter-RAT Inter-Master node handover with/without SN change is not supported in this version of the protocol (i.e. no transition from EN-DC to NR-NR DC).</w:t>
      </w:r>
    </w:p>
    <w:p w14:paraId="2FA7F343" w14:textId="098D0586" w:rsidR="004E5446" w:rsidRDefault="00376C04" w:rsidP="00376C04">
      <w:r>
        <w:t>I</w:t>
      </w:r>
      <w:r w:rsidR="00DE5CBA">
        <w:t>n this contribution, we</w:t>
      </w:r>
      <w:r w:rsidR="00DA48B3">
        <w:t xml:space="preserve"> consider</w:t>
      </w:r>
      <w:r w:rsidR="006B55A0">
        <w:t xml:space="preserve"> the scenarios highlighted</w:t>
      </w:r>
      <w:r w:rsidR="00C50C41">
        <w:t xml:space="preserve"> </w:t>
      </w:r>
      <w:r>
        <w:t xml:space="preserve">in purple (i.e. </w:t>
      </w:r>
      <w:proofErr w:type="spellStart"/>
      <w:r>
        <w:t>inter-system</w:t>
      </w:r>
      <w:proofErr w:type="spellEnd"/>
      <w:r>
        <w:t xml:space="preserve"> HO in MR-DC</w:t>
      </w:r>
      <w:r w:rsidR="003567C7" w:rsidRPr="0093309B">
        <w:t>.</w:t>
      </w:r>
    </w:p>
    <w:p w14:paraId="0192CD77" w14:textId="4B4BB799" w:rsidR="00880A84" w:rsidRDefault="009115CF" w:rsidP="002A4F4E">
      <w:pPr>
        <w:rPr>
          <w:lang w:val="en-US"/>
        </w:rPr>
      </w:pPr>
      <w:r w:rsidRPr="009115CF">
        <w:rPr>
          <w:noProof/>
        </w:rPr>
        <w:drawing>
          <wp:inline distT="0" distB="0" distL="0" distR="0" wp14:anchorId="75B074CE" wp14:editId="03FC874A">
            <wp:extent cx="6120765" cy="171230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12301"/>
                    </a:xfrm>
                    <a:prstGeom prst="rect">
                      <a:avLst/>
                    </a:prstGeom>
                    <a:noFill/>
                    <a:ln>
                      <a:noFill/>
                    </a:ln>
                  </pic:spPr>
                </pic:pic>
              </a:graphicData>
            </a:graphic>
          </wp:inline>
        </w:drawing>
      </w:r>
    </w:p>
    <w:p w14:paraId="02FEF9E5" w14:textId="7F18D305" w:rsidR="00663FD5" w:rsidRDefault="00663FD5" w:rsidP="00663FD5">
      <w:r>
        <w:t xml:space="preserve">The different </w:t>
      </w:r>
      <w:r w:rsidR="00C16C20">
        <w:t xml:space="preserve">inter-system </w:t>
      </w:r>
      <w:r>
        <w:t>handover cases discussed in this paper can be grouped as:</w:t>
      </w:r>
    </w:p>
    <w:p w14:paraId="0AC584D6" w14:textId="77777777" w:rsidR="00663FD5" w:rsidRDefault="00663FD5" w:rsidP="000B0B93">
      <w:pPr>
        <w:pStyle w:val="ListParagraph"/>
        <w:numPr>
          <w:ilvl w:val="0"/>
          <w:numId w:val="30"/>
        </w:numPr>
      </w:pPr>
      <w:r>
        <w:t>Single connectivity to DC</w:t>
      </w:r>
    </w:p>
    <w:p w14:paraId="5685B386" w14:textId="77777777" w:rsidR="00663FD5" w:rsidRPr="001A1FBC" w:rsidRDefault="00663FD5" w:rsidP="000B0B93">
      <w:pPr>
        <w:pStyle w:val="ListParagraph"/>
        <w:numPr>
          <w:ilvl w:val="1"/>
          <w:numId w:val="31"/>
        </w:numPr>
      </w:pPr>
      <w:r w:rsidRPr="001A1FBC">
        <w:t>LTE to NGEN-DC</w:t>
      </w:r>
    </w:p>
    <w:p w14:paraId="62450BD6" w14:textId="77777777" w:rsidR="00663FD5" w:rsidRPr="001A1FBC" w:rsidRDefault="00663FD5" w:rsidP="000B0B93">
      <w:pPr>
        <w:pStyle w:val="ListParagraph"/>
        <w:numPr>
          <w:ilvl w:val="1"/>
          <w:numId w:val="31"/>
        </w:numPr>
      </w:pPr>
      <w:r w:rsidRPr="001A1FBC">
        <w:t>LTE to NE-DC</w:t>
      </w:r>
    </w:p>
    <w:p w14:paraId="0DE3FE71" w14:textId="3A77B6FA" w:rsidR="00663FD5" w:rsidRPr="001A1FBC" w:rsidRDefault="00663FD5" w:rsidP="000B0B93">
      <w:pPr>
        <w:pStyle w:val="ListParagraph"/>
        <w:numPr>
          <w:ilvl w:val="1"/>
          <w:numId w:val="31"/>
        </w:numPr>
      </w:pPr>
      <w:r w:rsidRPr="001A1FBC">
        <w:lastRenderedPageBreak/>
        <w:t>LTE to NR-DC</w:t>
      </w:r>
    </w:p>
    <w:p w14:paraId="7EA4E587" w14:textId="77777777" w:rsidR="00663FD5" w:rsidRPr="001A1FBC" w:rsidRDefault="00663FD5" w:rsidP="000B0B93">
      <w:pPr>
        <w:pStyle w:val="ListParagraph"/>
        <w:numPr>
          <w:ilvl w:val="1"/>
          <w:numId w:val="31"/>
        </w:numPr>
      </w:pPr>
      <w:proofErr w:type="spellStart"/>
      <w:r w:rsidRPr="001A1FBC">
        <w:t>eLTE</w:t>
      </w:r>
      <w:proofErr w:type="spellEnd"/>
      <w:r w:rsidRPr="001A1FBC">
        <w:t xml:space="preserve"> to EN-DC</w:t>
      </w:r>
    </w:p>
    <w:p w14:paraId="170659E4" w14:textId="77777777" w:rsidR="00663FD5" w:rsidRPr="001A1FBC" w:rsidRDefault="00663FD5" w:rsidP="000B0B93">
      <w:pPr>
        <w:pStyle w:val="ListParagraph"/>
        <w:numPr>
          <w:ilvl w:val="1"/>
          <w:numId w:val="31"/>
        </w:numPr>
      </w:pPr>
      <w:proofErr w:type="spellStart"/>
      <w:r w:rsidRPr="001A1FBC">
        <w:t>eLTE</w:t>
      </w:r>
      <w:proofErr w:type="spellEnd"/>
      <w:r w:rsidRPr="001A1FBC">
        <w:t xml:space="preserve"> to LTE-DC</w:t>
      </w:r>
    </w:p>
    <w:p w14:paraId="69B33E64" w14:textId="4DC1D9DF" w:rsidR="00663FD5" w:rsidRPr="001A1FBC" w:rsidRDefault="00663FD5" w:rsidP="000B0B93">
      <w:pPr>
        <w:pStyle w:val="ListParagraph"/>
        <w:numPr>
          <w:ilvl w:val="1"/>
          <w:numId w:val="31"/>
        </w:numPr>
      </w:pPr>
      <w:r w:rsidRPr="001A1FBC">
        <w:t>NR to EN-DC</w:t>
      </w:r>
    </w:p>
    <w:p w14:paraId="20D00F37" w14:textId="4AF19B2D" w:rsidR="00185EDF" w:rsidRPr="001A1FBC" w:rsidRDefault="00185EDF" w:rsidP="000B0B93">
      <w:pPr>
        <w:pStyle w:val="ListParagraph"/>
        <w:numPr>
          <w:ilvl w:val="1"/>
          <w:numId w:val="31"/>
        </w:numPr>
      </w:pPr>
      <w:r w:rsidRPr="001A1FBC">
        <w:t>NR to LTE-DC</w:t>
      </w:r>
    </w:p>
    <w:p w14:paraId="5B620189" w14:textId="77777777" w:rsidR="00400D10" w:rsidRPr="001A1FBC" w:rsidRDefault="00400D10" w:rsidP="00400D10"/>
    <w:p w14:paraId="402A8A22" w14:textId="443EBB96" w:rsidR="00663FD5" w:rsidRPr="001A1FBC" w:rsidRDefault="00663FD5" w:rsidP="000B0B93">
      <w:pPr>
        <w:pStyle w:val="ListParagraph"/>
        <w:numPr>
          <w:ilvl w:val="0"/>
          <w:numId w:val="30"/>
        </w:numPr>
      </w:pPr>
      <w:r w:rsidRPr="001A1FBC">
        <w:t>DC to single connectivity:</w:t>
      </w:r>
    </w:p>
    <w:p w14:paraId="3B0215FD" w14:textId="77777777" w:rsidR="00663FD5" w:rsidRPr="001A1FBC" w:rsidRDefault="00663FD5" w:rsidP="000B0B93">
      <w:pPr>
        <w:pStyle w:val="ListParagraph"/>
        <w:numPr>
          <w:ilvl w:val="1"/>
          <w:numId w:val="32"/>
        </w:numPr>
      </w:pPr>
      <w:r w:rsidRPr="001A1FBC">
        <w:t xml:space="preserve">LTE DC to </w:t>
      </w:r>
      <w:proofErr w:type="spellStart"/>
      <w:r w:rsidRPr="001A1FBC">
        <w:t>eLTE</w:t>
      </w:r>
      <w:proofErr w:type="spellEnd"/>
    </w:p>
    <w:p w14:paraId="5A126A5E" w14:textId="77777777" w:rsidR="00663FD5" w:rsidRPr="001A1FBC" w:rsidRDefault="00663FD5" w:rsidP="000B0B93">
      <w:pPr>
        <w:pStyle w:val="ListParagraph"/>
        <w:numPr>
          <w:ilvl w:val="1"/>
          <w:numId w:val="32"/>
        </w:numPr>
      </w:pPr>
      <w:r w:rsidRPr="001A1FBC">
        <w:t>LTE DC to NR</w:t>
      </w:r>
    </w:p>
    <w:p w14:paraId="0F8781BA" w14:textId="77777777" w:rsidR="00663FD5" w:rsidRPr="001A1FBC" w:rsidRDefault="00663FD5" w:rsidP="000B0B93">
      <w:pPr>
        <w:pStyle w:val="ListParagraph"/>
        <w:numPr>
          <w:ilvl w:val="1"/>
          <w:numId w:val="32"/>
        </w:numPr>
      </w:pPr>
      <w:r w:rsidRPr="001A1FBC">
        <w:t xml:space="preserve">EN-DC to </w:t>
      </w:r>
      <w:proofErr w:type="spellStart"/>
      <w:r w:rsidRPr="001A1FBC">
        <w:t>eLTE</w:t>
      </w:r>
      <w:proofErr w:type="spellEnd"/>
    </w:p>
    <w:p w14:paraId="5C886D6C" w14:textId="77777777" w:rsidR="00663FD5" w:rsidRPr="001A1FBC" w:rsidRDefault="00663FD5" w:rsidP="000B0B93">
      <w:pPr>
        <w:pStyle w:val="ListParagraph"/>
        <w:numPr>
          <w:ilvl w:val="1"/>
          <w:numId w:val="32"/>
        </w:numPr>
      </w:pPr>
      <w:r w:rsidRPr="001A1FBC">
        <w:t>EN-DC to NR</w:t>
      </w:r>
    </w:p>
    <w:p w14:paraId="78DAB28E" w14:textId="77777777" w:rsidR="00663FD5" w:rsidRPr="001A1FBC" w:rsidRDefault="00663FD5" w:rsidP="000B0B93">
      <w:pPr>
        <w:pStyle w:val="ListParagraph"/>
        <w:numPr>
          <w:ilvl w:val="1"/>
          <w:numId w:val="32"/>
        </w:numPr>
      </w:pPr>
      <w:r w:rsidRPr="001A1FBC">
        <w:t>NGEN-DC to LTE</w:t>
      </w:r>
    </w:p>
    <w:p w14:paraId="7900E81F" w14:textId="77777777" w:rsidR="00663FD5" w:rsidRPr="001A1FBC" w:rsidRDefault="00663FD5" w:rsidP="000B0B93">
      <w:pPr>
        <w:pStyle w:val="ListParagraph"/>
        <w:numPr>
          <w:ilvl w:val="1"/>
          <w:numId w:val="32"/>
        </w:numPr>
      </w:pPr>
      <w:r w:rsidRPr="001A1FBC">
        <w:t>NE-DC to LTE</w:t>
      </w:r>
    </w:p>
    <w:p w14:paraId="32D5D4E4" w14:textId="6DDCBAD2" w:rsidR="00663FD5" w:rsidRPr="001A1FBC" w:rsidRDefault="00663FD5" w:rsidP="000B0B93">
      <w:pPr>
        <w:pStyle w:val="ListParagraph"/>
        <w:numPr>
          <w:ilvl w:val="1"/>
          <w:numId w:val="32"/>
        </w:numPr>
      </w:pPr>
      <w:r w:rsidRPr="001A1FBC">
        <w:t>NR</w:t>
      </w:r>
      <w:r w:rsidR="00F640D9">
        <w:t>-</w:t>
      </w:r>
      <w:r w:rsidRPr="001A1FBC">
        <w:t>DC to LTE</w:t>
      </w:r>
    </w:p>
    <w:p w14:paraId="5054EA65" w14:textId="77777777" w:rsidR="00663FD5" w:rsidRDefault="00663FD5" w:rsidP="00663FD5">
      <w:pPr>
        <w:pStyle w:val="ListParagraph"/>
      </w:pPr>
    </w:p>
    <w:p w14:paraId="64B10E0A" w14:textId="77777777" w:rsidR="00663FD5" w:rsidRDefault="00663FD5" w:rsidP="000B0B93">
      <w:pPr>
        <w:pStyle w:val="ListParagraph"/>
        <w:numPr>
          <w:ilvl w:val="0"/>
          <w:numId w:val="30"/>
        </w:numPr>
      </w:pPr>
      <w:r>
        <w:t>DC to DC:</w:t>
      </w:r>
    </w:p>
    <w:p w14:paraId="77747E4E" w14:textId="46C1A90E" w:rsidR="00663FD5" w:rsidRPr="00231053" w:rsidRDefault="00231053" w:rsidP="000B0B93">
      <w:pPr>
        <w:pStyle w:val="ListParagraph"/>
        <w:numPr>
          <w:ilvl w:val="1"/>
          <w:numId w:val="30"/>
        </w:numPr>
      </w:pPr>
      <w:r w:rsidRPr="00231053">
        <w:t xml:space="preserve">Between </w:t>
      </w:r>
      <w:r w:rsidR="00663FD5" w:rsidRPr="00231053">
        <w:t xml:space="preserve">EN-DC </w:t>
      </w:r>
      <w:r w:rsidRPr="00231053">
        <w:t>and</w:t>
      </w:r>
      <w:r w:rsidR="00663FD5" w:rsidRPr="00231053">
        <w:t xml:space="preserve"> NGEN-DC</w:t>
      </w:r>
    </w:p>
    <w:p w14:paraId="478B0F7C" w14:textId="5B072D1C" w:rsidR="00C37F0C" w:rsidRPr="00B25601" w:rsidRDefault="0071639B" w:rsidP="00B25601">
      <w:r w:rsidRPr="0071639B">
        <w:rPr>
          <w:lang w:val="en-US"/>
        </w:rPr>
        <w:t>Considering the mobility scenario from the first group (</w:t>
      </w:r>
      <w:r w:rsidR="000B0B93">
        <w:rPr>
          <w:lang w:val="en-US"/>
        </w:rPr>
        <w:t>I</w:t>
      </w:r>
      <w:r w:rsidRPr="0071639B">
        <w:rPr>
          <w:lang w:val="en-US"/>
        </w:rPr>
        <w:t xml:space="preserve">. From single connectivity to DC) - </w:t>
      </w:r>
      <w:r>
        <w:t>if the measurement report in the target MN is already provided that favours DC, the current possible behaviour would be to perform handover procedures and afterwards perform the addition of a SN. However, a faster set-up could be enabled if the target MN could perform SN addition together with handover procedures, since the number of exchanged messages can be reduced.</w:t>
      </w:r>
    </w:p>
    <w:p w14:paraId="2666D372" w14:textId="50327224" w:rsidR="00DE5CBA" w:rsidRDefault="0071639B" w:rsidP="002A4F4E">
      <w:r w:rsidRPr="0071639B">
        <w:t>For the second mobility scenario (</w:t>
      </w:r>
      <w:r w:rsidR="000B0B93">
        <w:t>II</w:t>
      </w:r>
      <w:r w:rsidRPr="0071639B">
        <w:t xml:space="preserve">. From DC to single connectivity), while it should be possible for a source MN with a SN to initiate handover to a target </w:t>
      </w:r>
      <w:r w:rsidR="00BA2FE2">
        <w:t>eNB/ng-eNB/gNB</w:t>
      </w:r>
      <w:r w:rsidR="009053EC">
        <w:t xml:space="preserve">, </w:t>
      </w:r>
      <w:r w:rsidR="00636518">
        <w:t xml:space="preserve">there is </w:t>
      </w:r>
      <w:r w:rsidRPr="0071639B">
        <w:t>no</w:t>
      </w:r>
      <w:r w:rsidR="007071B6">
        <w:t xml:space="preserve"> defined procedure for it</w:t>
      </w:r>
      <w:r w:rsidRPr="0071639B">
        <w:t xml:space="preserve"> in TS 37.340</w:t>
      </w:r>
      <w:r w:rsidR="000B60A4">
        <w:t xml:space="preserve"> in case of inter-system handover</w:t>
      </w:r>
      <w:r w:rsidR="00FA16DC">
        <w:t xml:space="preserve">, namely </w:t>
      </w:r>
      <w:r w:rsidR="00BD3DDE">
        <w:t>the release of</w:t>
      </w:r>
      <w:r w:rsidR="00F72E61">
        <w:t xml:space="preserve"> the</w:t>
      </w:r>
      <w:r w:rsidR="00BD3DDE">
        <w:t xml:space="preserve"> source SN</w:t>
      </w:r>
      <w:r w:rsidR="001E6E24">
        <w:t xml:space="preserve"> during the handover procedure</w:t>
      </w:r>
      <w:r w:rsidR="007071B6">
        <w:t>.</w:t>
      </w:r>
    </w:p>
    <w:p w14:paraId="45AA4000" w14:textId="393C897B" w:rsidR="003B447E" w:rsidRPr="00F60F1A" w:rsidRDefault="003B447E" w:rsidP="002A4F4E">
      <w:pPr>
        <w:rPr>
          <w:lang w:val="en-US"/>
        </w:rPr>
      </w:pPr>
      <w:r>
        <w:t>The third mobility scenario (</w:t>
      </w:r>
      <w:r w:rsidR="007A338C">
        <w:t>III</w:t>
      </w:r>
      <w:r w:rsidRPr="0071639B">
        <w:t xml:space="preserve">. From DC to </w:t>
      </w:r>
      <w:r>
        <w:t>DC)</w:t>
      </w:r>
      <w:r w:rsidR="00E00A4C">
        <w:t xml:space="preserve"> </w:t>
      </w:r>
      <w:r w:rsidR="00EE2CB1">
        <w:t xml:space="preserve">is a generalization from groups </w:t>
      </w:r>
      <w:r w:rsidR="000B0B93">
        <w:t>I</w:t>
      </w:r>
      <w:r w:rsidR="005A186F">
        <w:t xml:space="preserve"> </w:t>
      </w:r>
      <w:r w:rsidR="00EE2CB1">
        <w:t xml:space="preserve">and </w:t>
      </w:r>
      <w:r w:rsidR="000B0B93">
        <w:t>II</w:t>
      </w:r>
      <w:r w:rsidR="00EE2CB1">
        <w:t xml:space="preserve">, and </w:t>
      </w:r>
      <w:r w:rsidR="00A10C75">
        <w:t xml:space="preserve">thus includes </w:t>
      </w:r>
      <w:r w:rsidR="00162BA8">
        <w:t>both addition of a target SN and release of a source SN.</w:t>
      </w:r>
      <w:r w:rsidR="00F60F1A">
        <w:t xml:space="preserve"> </w:t>
      </w:r>
      <w:r w:rsidR="00F60F1A" w:rsidRPr="000C2566">
        <w:rPr>
          <w:rFonts w:cs="Arial"/>
          <w:lang w:val="en-US"/>
        </w:rPr>
        <w:t xml:space="preserve">Since inter-RAT inter-master node handover with/without SN change is not supported in this version of the protocol, this </w:t>
      </w:r>
      <w:r w:rsidR="00CB4431">
        <w:rPr>
          <w:rFonts w:cs="Arial"/>
          <w:lang w:val="en-US"/>
        </w:rPr>
        <w:t>group</w:t>
      </w:r>
      <w:r w:rsidR="00F60F1A" w:rsidRPr="000C2566">
        <w:rPr>
          <w:rFonts w:cs="Arial"/>
          <w:lang w:val="en-US"/>
        </w:rPr>
        <w:t xml:space="preserve"> covers only handover between EN-DC and NG-EN-DC.</w:t>
      </w:r>
    </w:p>
    <w:p w14:paraId="1B8C1A3D" w14:textId="6E52F5A6" w:rsidR="00392857" w:rsidRDefault="00392857" w:rsidP="007A5D1D">
      <w:pPr>
        <w:rPr>
          <w:rFonts w:cs="Arial"/>
        </w:rPr>
      </w:pPr>
      <w:r>
        <w:rPr>
          <w:rFonts w:cs="Arial"/>
        </w:rPr>
        <w:t xml:space="preserve">From </w:t>
      </w:r>
      <w:r w:rsidR="007A4EF4">
        <w:rPr>
          <w:rFonts w:cs="Arial"/>
        </w:rPr>
        <w:t xml:space="preserve">the </w:t>
      </w:r>
      <w:r w:rsidR="00433240">
        <w:rPr>
          <w:rFonts w:cs="Arial"/>
        </w:rPr>
        <w:t>groups</w:t>
      </w:r>
      <w:r w:rsidR="007A4EF4">
        <w:rPr>
          <w:rFonts w:cs="Arial"/>
        </w:rPr>
        <w:t xml:space="preserve"> </w:t>
      </w:r>
      <w:r w:rsidR="000B0B93">
        <w:rPr>
          <w:rFonts w:cs="Arial"/>
        </w:rPr>
        <w:t>I</w:t>
      </w:r>
      <w:r w:rsidR="007A4EF4">
        <w:rPr>
          <w:rFonts w:cs="Arial"/>
        </w:rPr>
        <w:t>,</w:t>
      </w:r>
      <w:r w:rsidR="007460F7">
        <w:rPr>
          <w:rFonts w:cs="Arial"/>
        </w:rPr>
        <w:t xml:space="preserve"> </w:t>
      </w:r>
      <w:r w:rsidR="000B0B93">
        <w:rPr>
          <w:rFonts w:cs="Arial"/>
        </w:rPr>
        <w:t>II</w:t>
      </w:r>
      <w:r w:rsidR="005A186F">
        <w:rPr>
          <w:rFonts w:cs="Arial"/>
        </w:rPr>
        <w:t xml:space="preserve"> </w:t>
      </w:r>
      <w:r w:rsidR="007A4EF4">
        <w:rPr>
          <w:rFonts w:cs="Arial"/>
        </w:rPr>
        <w:t xml:space="preserve">and </w:t>
      </w:r>
      <w:r w:rsidR="000B0B93">
        <w:rPr>
          <w:rFonts w:cs="Arial"/>
        </w:rPr>
        <w:t>III</w:t>
      </w:r>
      <w:r w:rsidR="005A186F">
        <w:rPr>
          <w:rFonts w:cs="Arial"/>
        </w:rPr>
        <w:t xml:space="preserve"> </w:t>
      </w:r>
      <w:r w:rsidR="007460F7">
        <w:rPr>
          <w:rFonts w:cs="Arial"/>
        </w:rPr>
        <w:t xml:space="preserve">and corresponding </w:t>
      </w:r>
      <w:r w:rsidR="002233AE">
        <w:rPr>
          <w:rFonts w:cs="Arial"/>
        </w:rPr>
        <w:t xml:space="preserve">motivation to support them, </w:t>
      </w:r>
      <w:r w:rsidR="00C42BEC">
        <w:rPr>
          <w:rFonts w:cs="Arial"/>
        </w:rPr>
        <w:t>we propose the following:</w:t>
      </w:r>
    </w:p>
    <w:p w14:paraId="788445CF" w14:textId="7528976C" w:rsidR="00AB28C1" w:rsidRDefault="00AB28C1" w:rsidP="007A5D1D">
      <w:pPr>
        <w:rPr>
          <w:rFonts w:cs="Arial"/>
        </w:rPr>
      </w:pPr>
    </w:p>
    <w:p w14:paraId="31460A23" w14:textId="0F19978A" w:rsidR="007C5E40" w:rsidRPr="007A0548" w:rsidRDefault="007A0548" w:rsidP="00D408E6">
      <w:pPr>
        <w:pStyle w:val="Proposal"/>
        <w:rPr>
          <w:rFonts w:cs="Arial"/>
          <w:lang w:val="en-US"/>
        </w:rPr>
      </w:pPr>
      <w:bookmarkStart w:id="5" w:name="_Toc521596517"/>
      <w:r>
        <w:t>Support inter-system i</w:t>
      </w:r>
      <w:r w:rsidR="007C5E40">
        <w:t>nter-Master Node handover with/without Secondary Node change</w:t>
      </w:r>
      <w:r>
        <w:t xml:space="preserve"> (i.e. b</w:t>
      </w:r>
      <w:r w:rsidRPr="007A0548">
        <w:t>etween EN-DC and NGEN-DC</w:t>
      </w:r>
      <w:r>
        <w:t>)</w:t>
      </w:r>
      <w:bookmarkEnd w:id="5"/>
    </w:p>
    <w:p w14:paraId="41A6A191" w14:textId="0310CE01" w:rsidR="00AB28C1" w:rsidRDefault="00053D96" w:rsidP="00D408E6">
      <w:pPr>
        <w:pStyle w:val="Proposal"/>
      </w:pPr>
      <w:bookmarkStart w:id="6" w:name="_Toc521596518"/>
      <w:r>
        <w:t xml:space="preserve">Support inter-system </w:t>
      </w:r>
      <w:r w:rsidR="007A0548">
        <w:t>M</w:t>
      </w:r>
      <w:r w:rsidR="00AB28C1">
        <w:t xml:space="preserve">aster Node to </w:t>
      </w:r>
      <w:r w:rsidR="00DA013B">
        <w:t>(ng-)</w:t>
      </w:r>
      <w:r w:rsidR="00AB28C1">
        <w:t>eNB/gNB Change</w:t>
      </w:r>
      <w:r w:rsidR="00931F0C">
        <w:t xml:space="preserve"> (i.e. LTE DC to </w:t>
      </w:r>
      <w:proofErr w:type="spellStart"/>
      <w:r w:rsidR="00931F0C">
        <w:t>eLTE</w:t>
      </w:r>
      <w:proofErr w:type="spellEnd"/>
      <w:r w:rsidR="00931F0C">
        <w:t xml:space="preserve">; </w:t>
      </w:r>
      <w:r w:rsidR="00931F0C">
        <w:tab/>
        <w:t xml:space="preserve">LTE DC to NR; EN-DC to </w:t>
      </w:r>
      <w:proofErr w:type="spellStart"/>
      <w:r w:rsidR="00931F0C">
        <w:t>eLTE</w:t>
      </w:r>
      <w:proofErr w:type="spellEnd"/>
      <w:r w:rsidR="00931F0C">
        <w:t>; EN-DC to NR; NGEN-DC to LTE; NE-DC to LTE; NR</w:t>
      </w:r>
      <w:r w:rsidR="00EA020E">
        <w:t>-</w:t>
      </w:r>
      <w:r w:rsidR="00931F0C">
        <w:t>DC to LTE)</w:t>
      </w:r>
      <w:bookmarkEnd w:id="6"/>
    </w:p>
    <w:p w14:paraId="17E43F5B" w14:textId="68E4A58D" w:rsidR="00931F0C" w:rsidRPr="001A1FBC" w:rsidRDefault="00053D96" w:rsidP="00D408E6">
      <w:pPr>
        <w:pStyle w:val="Proposal"/>
      </w:pPr>
      <w:bookmarkStart w:id="7" w:name="_Toc521596519"/>
      <w:r>
        <w:t xml:space="preserve">Support inter-system </w:t>
      </w:r>
      <w:r w:rsidR="00DA013B">
        <w:t>(ng-)</w:t>
      </w:r>
      <w:r w:rsidR="00327E16">
        <w:t>eNB/gNB to Master Node change</w:t>
      </w:r>
      <w:r w:rsidR="00931F0C">
        <w:t xml:space="preserve"> (i.e. </w:t>
      </w:r>
      <w:r w:rsidR="00931F0C" w:rsidRPr="001A1FBC">
        <w:t>LTE to NGEN-DC</w:t>
      </w:r>
      <w:r w:rsidR="00931F0C">
        <w:t xml:space="preserve">; </w:t>
      </w:r>
      <w:r w:rsidR="00931F0C" w:rsidRPr="001A1FBC">
        <w:t>LTE to NE-DC</w:t>
      </w:r>
      <w:r w:rsidR="00931F0C">
        <w:t xml:space="preserve">; </w:t>
      </w:r>
      <w:r w:rsidR="00931F0C" w:rsidRPr="001A1FBC">
        <w:t>LTE to NR-DC</w:t>
      </w:r>
      <w:r w:rsidR="00931F0C">
        <w:t xml:space="preserve">; </w:t>
      </w:r>
      <w:proofErr w:type="spellStart"/>
      <w:r w:rsidR="00931F0C" w:rsidRPr="001A1FBC">
        <w:t>eLTE</w:t>
      </w:r>
      <w:proofErr w:type="spellEnd"/>
      <w:r w:rsidR="00931F0C" w:rsidRPr="001A1FBC">
        <w:t xml:space="preserve"> to EN-DC</w:t>
      </w:r>
      <w:r w:rsidR="00931F0C">
        <w:t xml:space="preserve">; </w:t>
      </w:r>
      <w:proofErr w:type="spellStart"/>
      <w:r w:rsidR="00931F0C" w:rsidRPr="001A1FBC">
        <w:t>eLTE</w:t>
      </w:r>
      <w:proofErr w:type="spellEnd"/>
      <w:r w:rsidR="00931F0C" w:rsidRPr="001A1FBC">
        <w:t xml:space="preserve"> to LTE-DC</w:t>
      </w:r>
      <w:r w:rsidR="00931F0C">
        <w:t xml:space="preserve">; </w:t>
      </w:r>
      <w:r w:rsidR="00931F0C" w:rsidRPr="001A1FBC">
        <w:t>NR to EN-DC</w:t>
      </w:r>
      <w:r w:rsidR="00931F0C">
        <w:t xml:space="preserve">; </w:t>
      </w:r>
      <w:r w:rsidR="00931F0C" w:rsidRPr="001A1FBC">
        <w:t>NR to LTE-DC</w:t>
      </w:r>
      <w:r w:rsidR="00931F0C">
        <w:t>)</w:t>
      </w:r>
      <w:bookmarkEnd w:id="7"/>
    </w:p>
    <w:p w14:paraId="17035DA9" w14:textId="54685E4D" w:rsidR="00F3514F" w:rsidRDefault="00FB4E3F" w:rsidP="00F3514F">
      <w:pPr>
        <w:pStyle w:val="CommentText"/>
      </w:pPr>
      <w:r>
        <w:t xml:space="preserve">To </w:t>
      </w:r>
      <w:r w:rsidR="00884745">
        <w:t>capture</w:t>
      </w:r>
      <w:r>
        <w:t xml:space="preserve"> </w:t>
      </w:r>
      <w:r w:rsidR="00151A4C">
        <w:t>the stage 2 behaviour</w:t>
      </w:r>
      <w:r w:rsidR="00884745">
        <w:t xml:space="preserve"> from the proposals above, an example is given below for </w:t>
      </w:r>
      <w:r w:rsidR="00720CE7">
        <w:t xml:space="preserve">the handover from </w:t>
      </w:r>
      <w:r w:rsidR="00EB5B16">
        <w:t>eNB to MR-DC.</w:t>
      </w:r>
      <w:r w:rsidR="00151A4C">
        <w:t xml:space="preserve"> </w:t>
      </w:r>
    </w:p>
    <w:p w14:paraId="3E24600F" w14:textId="148602BB" w:rsidR="008073E2" w:rsidRDefault="008073E2" w:rsidP="00F3514F">
      <w:pPr>
        <w:pStyle w:val="CommentText"/>
      </w:pPr>
      <w:r>
        <w:rPr>
          <w:noProof/>
          <w:lang w:val="en-US"/>
        </w:rPr>
        <w:lastRenderedPageBreak/>
        <w:drawing>
          <wp:inline distT="0" distB="0" distL="0" distR="0" wp14:anchorId="74238D42" wp14:editId="12EF0834">
            <wp:extent cx="6115685" cy="2033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033905"/>
                    </a:xfrm>
                    <a:prstGeom prst="rect">
                      <a:avLst/>
                    </a:prstGeom>
                    <a:noFill/>
                    <a:ln>
                      <a:noFill/>
                    </a:ln>
                  </pic:spPr>
                </pic:pic>
              </a:graphicData>
            </a:graphic>
          </wp:inline>
        </w:drawing>
      </w:r>
    </w:p>
    <w:p w14:paraId="7457F022" w14:textId="3B06F0BC" w:rsidR="00391777" w:rsidRPr="00A26E5C" w:rsidRDefault="00391777" w:rsidP="00391777">
      <w:pPr>
        <w:pStyle w:val="TF"/>
        <w:rPr>
          <w:lang w:eastAsia="zh-CN"/>
        </w:rPr>
      </w:pPr>
      <w:r w:rsidRPr="00A26E5C">
        <w:t xml:space="preserve">Figure </w:t>
      </w:r>
      <w:r>
        <w:rPr>
          <w:lang w:eastAsia="zh-CN"/>
        </w:rPr>
        <w:t>2.1</w:t>
      </w:r>
      <w:r w:rsidRPr="00A26E5C">
        <w:t xml:space="preserve">: </w:t>
      </w:r>
      <w:r>
        <w:t>eNB</w:t>
      </w:r>
      <w:r w:rsidRPr="00A26E5C">
        <w:t xml:space="preserve"> to </w:t>
      </w:r>
      <w:r w:rsidR="00F83EE5">
        <w:t>MR-DC</w:t>
      </w:r>
      <w:r w:rsidRPr="00A26E5C">
        <w:t xml:space="preserve"> change</w:t>
      </w:r>
      <w:r w:rsidRPr="00A26E5C">
        <w:rPr>
          <w:lang w:eastAsia="zh-CN"/>
        </w:rPr>
        <w:t xml:space="preserve"> procedure</w:t>
      </w:r>
    </w:p>
    <w:p w14:paraId="1B67F00F" w14:textId="73A4B4DB" w:rsidR="007B2B47" w:rsidRDefault="007B2B47" w:rsidP="00F3514F">
      <w:pPr>
        <w:pStyle w:val="CommentText"/>
      </w:pPr>
    </w:p>
    <w:p w14:paraId="04FBE708" w14:textId="7090C150" w:rsidR="008531E4" w:rsidRPr="008531E4" w:rsidRDefault="008531E4" w:rsidP="008531E4">
      <w:pPr>
        <w:rPr>
          <w:lang w:val="en-US"/>
        </w:rPr>
      </w:pPr>
      <w:r w:rsidRPr="006A2D0B">
        <w:rPr>
          <w:lang w:val="en-US"/>
        </w:rPr>
        <w:t xml:space="preserve">The procedures for inter-system </w:t>
      </w:r>
      <w:r>
        <w:t>handover from EPS to 5GS or 5GS to EPS are defined in TS 23.502 subclause 4.11.1.2. However, these only cover the single connectivity scenarios between an eNB and a NG-RAN node. To support addition of DC during the inter-system handover, the target MN would need to add the target SN before acknowledging the handover request from the CN. To illustrate this, the procedures illustrated in Figure 2.1, where steps 1, 4 and 12 are the inter-system handover procedures as specified in TS 23.502.</w:t>
      </w:r>
    </w:p>
    <w:p w14:paraId="5845C248" w14:textId="795A1475" w:rsidR="005928F6" w:rsidRDefault="00710434" w:rsidP="00F3514F">
      <w:pPr>
        <w:pStyle w:val="CommentText"/>
      </w:pPr>
      <w:r>
        <w:t xml:space="preserve">In addition, steps </w:t>
      </w:r>
      <w:r w:rsidR="003A3476">
        <w:t xml:space="preserve">5-8 are also part of inter-system handover procedures from EPS to </w:t>
      </w:r>
      <w:proofErr w:type="gramStart"/>
      <w:r w:rsidR="003A3476">
        <w:t>5GS</w:t>
      </w:r>
      <w:r w:rsidR="00EE3ED5">
        <w:t xml:space="preserve">, </w:t>
      </w:r>
      <w:r w:rsidR="00025326">
        <w:t>and</w:t>
      </w:r>
      <w:proofErr w:type="gramEnd"/>
      <w:r w:rsidR="00025326">
        <w:t xml:space="preserve"> </w:t>
      </w:r>
      <w:r w:rsidR="005B02C1">
        <w:t>are</w:t>
      </w:r>
      <w:r w:rsidR="00025326">
        <w:t xml:space="preserve"> </w:t>
      </w:r>
      <w:r w:rsidR="00B3723A">
        <w:t>highlighted for the sake of clarity</w:t>
      </w:r>
      <w:r w:rsidR="00605D4F">
        <w:t xml:space="preserve"> and similarity with already captured procedures for </w:t>
      </w:r>
      <w:proofErr w:type="spellStart"/>
      <w:r w:rsidR="00605D4F">
        <w:t>intra-system</w:t>
      </w:r>
      <w:proofErr w:type="spellEnd"/>
      <w:r w:rsidR="00605D4F">
        <w:t xml:space="preserve"> handover in TS 37.340.</w:t>
      </w:r>
      <w:r w:rsidR="00F31B64">
        <w:t xml:space="preserve"> </w:t>
      </w:r>
      <w:r w:rsidR="00FD36F8">
        <w:t xml:space="preserve">Therefore, </w:t>
      </w:r>
      <w:r w:rsidR="0045084F">
        <w:t xml:space="preserve">the remaining steps 2,3,9,10 and 11 represent the </w:t>
      </w:r>
      <w:r w:rsidR="00262EA7">
        <w:t xml:space="preserve">additions needed </w:t>
      </w:r>
      <w:r w:rsidR="0082582A">
        <w:t xml:space="preserve">for supporting </w:t>
      </w:r>
      <w:r w:rsidR="0045084F">
        <w:t>inter-system handover from EPS to 5GS</w:t>
      </w:r>
      <w:r w:rsidR="0082582A">
        <w:t xml:space="preserve"> with SN addition</w:t>
      </w:r>
      <w:r w:rsidR="005036E8">
        <w:t>.</w:t>
      </w:r>
    </w:p>
    <w:p w14:paraId="057227F1" w14:textId="050C1DA7" w:rsidR="00AA36B7" w:rsidRDefault="0071620B" w:rsidP="00F3514F">
      <w:pPr>
        <w:pStyle w:val="CommentText"/>
      </w:pPr>
      <w:r>
        <w:t>Steps 2 and 3</w:t>
      </w:r>
      <w:r w:rsidR="002032E5">
        <w:t xml:space="preserve"> describe the operations for SN addition, </w:t>
      </w:r>
      <w:r w:rsidR="00122C16">
        <w:t>which should be performed</w:t>
      </w:r>
      <w:r w:rsidR="007F2AA1">
        <w:t xml:space="preserve"> </w:t>
      </w:r>
      <w:r w:rsidR="00B1443E">
        <w:t>within inter-system</w:t>
      </w:r>
      <w:r w:rsidR="003356FE">
        <w:t xml:space="preserve"> procedures, </w:t>
      </w:r>
      <w:r w:rsidR="00E03A7D">
        <w:t xml:space="preserve">since </w:t>
      </w:r>
      <w:r w:rsidR="00DF2FB5">
        <w:t xml:space="preserve">SCG configuration would be needed in the </w:t>
      </w:r>
      <w:r w:rsidR="00DF2FB5" w:rsidRPr="00DF2FB5">
        <w:rPr>
          <w:i/>
        </w:rPr>
        <w:t>RRCReconfiguration</w:t>
      </w:r>
      <w:r w:rsidR="00DF2FB5">
        <w:t xml:space="preserve"> message </w:t>
      </w:r>
      <w:r w:rsidR="00AA0966">
        <w:t>that is part of the handover command message.</w:t>
      </w:r>
    </w:p>
    <w:p w14:paraId="794C3D90" w14:textId="2106E50F" w:rsidR="0075459C" w:rsidRPr="00CB4930" w:rsidRDefault="00CB02D9" w:rsidP="0075459C">
      <w:pPr>
        <w:rPr>
          <w:rFonts w:cs="Arial"/>
        </w:rPr>
      </w:pPr>
      <w:r>
        <w:rPr>
          <w:rFonts w:cs="Arial"/>
        </w:rPr>
        <w:t xml:space="preserve">To capture </w:t>
      </w:r>
      <w:r w:rsidR="006C60A6">
        <w:rPr>
          <w:rFonts w:cs="Arial"/>
        </w:rPr>
        <w:t>Proposals 1, 2 and 3 in t</w:t>
      </w:r>
      <w:r w:rsidR="0075459C" w:rsidRPr="000C2566">
        <w:rPr>
          <w:rFonts w:cs="Arial"/>
        </w:rPr>
        <w:t xml:space="preserve">he stage 2 description </w:t>
      </w:r>
      <w:r w:rsidR="009A06D4">
        <w:rPr>
          <w:rFonts w:cs="Arial"/>
        </w:rPr>
        <w:t>in</w:t>
      </w:r>
      <w:r w:rsidR="006C60A6">
        <w:rPr>
          <w:rFonts w:cs="Arial"/>
        </w:rPr>
        <w:t xml:space="preserve"> TS 37.340, </w:t>
      </w:r>
      <w:r w:rsidR="00DC6B16">
        <w:rPr>
          <w:rFonts w:cs="Arial"/>
        </w:rPr>
        <w:t xml:space="preserve">a </w:t>
      </w:r>
      <w:r w:rsidR="00506732">
        <w:rPr>
          <w:rFonts w:cs="Arial"/>
        </w:rPr>
        <w:t xml:space="preserve">CR is </w:t>
      </w:r>
      <w:r w:rsidR="008A71ED">
        <w:rPr>
          <w:rFonts w:cs="Arial"/>
        </w:rPr>
        <w:t xml:space="preserve">provided in </w:t>
      </w:r>
      <w:r w:rsidR="003B046B">
        <w:rPr>
          <w:rFonts w:cs="Arial"/>
        </w:rPr>
        <w:fldChar w:fldCharType="begin"/>
      </w:r>
      <w:r w:rsidR="003B046B">
        <w:rPr>
          <w:rFonts w:cs="Arial"/>
        </w:rPr>
        <w:instrText xml:space="preserve"> REF _Ref521609880 \r \h </w:instrText>
      </w:r>
      <w:r w:rsidR="003B046B">
        <w:rPr>
          <w:rFonts w:cs="Arial"/>
        </w:rPr>
      </w:r>
      <w:r w:rsidR="003B046B">
        <w:rPr>
          <w:rFonts w:cs="Arial"/>
        </w:rPr>
        <w:fldChar w:fldCharType="separate"/>
      </w:r>
      <w:r w:rsidR="00B22224">
        <w:rPr>
          <w:rFonts w:cs="Arial"/>
        </w:rPr>
        <w:t>[2]</w:t>
      </w:r>
      <w:r w:rsidR="003B046B">
        <w:rPr>
          <w:rFonts w:cs="Arial"/>
        </w:rPr>
        <w:fldChar w:fldCharType="end"/>
      </w:r>
      <w:r w:rsidR="00DC6B16">
        <w:rPr>
          <w:rFonts w:cs="Arial"/>
        </w:rPr>
        <w:t>.</w:t>
      </w:r>
    </w:p>
    <w:p w14:paraId="733F2F6F" w14:textId="649CAA01" w:rsidR="00725EC2" w:rsidRPr="00CB4930" w:rsidRDefault="002A4F4E" w:rsidP="00725EC2">
      <w:pPr>
        <w:pStyle w:val="Heading1"/>
      </w:pPr>
      <w:r w:rsidRPr="00CE0424">
        <w:t>Conclusion</w:t>
      </w:r>
    </w:p>
    <w:p w14:paraId="4DBF6EBD" w14:textId="77777777" w:rsidR="00725EC2" w:rsidRDefault="00725EC2" w:rsidP="00725EC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rFonts w:asciiTheme="minorHAnsi" w:eastAsiaTheme="minorHAnsi" w:hAnsiTheme="minorHAnsi" w:cstheme="minorBidi"/>
          <w:b/>
          <w:bCs/>
          <w:sz w:val="22"/>
          <w:lang w:eastAsia="en-US"/>
        </w:rPr>
        <w:fldChar w:fldCharType="begin"/>
      </w:r>
      <w:r>
        <w:rPr>
          <w:b/>
          <w:bCs/>
        </w:rPr>
        <w:instrText xml:space="preserve"> TOC \f \n \p " " \t "Proposal;1" </w:instrText>
      </w:r>
      <w:r>
        <w:rPr>
          <w:rFonts w:asciiTheme="minorHAnsi" w:eastAsiaTheme="minorHAnsi" w:hAnsiTheme="minorHAnsi" w:cstheme="minorBidi"/>
          <w:b/>
          <w:bCs/>
          <w:sz w:val="22"/>
          <w:lang w:eastAsia="en-US"/>
        </w:rPr>
        <w:fldChar w:fldCharType="separate"/>
      </w:r>
    </w:p>
    <w:p w14:paraId="440823B3" w14:textId="77777777" w:rsidR="00725EC2" w:rsidRDefault="00725EC2">
      <w:pPr>
        <w:pStyle w:val="TOC1"/>
        <w:rPr>
          <w:rFonts w:asciiTheme="minorHAnsi" w:eastAsiaTheme="minorEastAsia" w:hAnsiTheme="minorHAnsi" w:cstheme="minorBidi"/>
          <w:b w:val="0"/>
          <w:sz w:val="22"/>
          <w:lang w:eastAsia="en-US"/>
        </w:rPr>
      </w:pPr>
      <w:r w:rsidRPr="00DE2C4A">
        <w:rPr>
          <w:rFonts w:cs="Arial"/>
        </w:rPr>
        <w:t>Proposal 1</w:t>
      </w:r>
      <w:r>
        <w:rPr>
          <w:rFonts w:asciiTheme="minorHAnsi" w:eastAsiaTheme="minorEastAsia" w:hAnsiTheme="minorHAnsi" w:cstheme="minorBidi"/>
          <w:b w:val="0"/>
          <w:sz w:val="22"/>
          <w:lang w:eastAsia="en-US"/>
        </w:rPr>
        <w:tab/>
      </w:r>
      <w:r>
        <w:t>Support inter-system inter-Master Node handover with/without Secondary Node change (i.e. between EN-DC and NGEN-DC)</w:t>
      </w:r>
    </w:p>
    <w:p w14:paraId="074E581B" w14:textId="544986F7" w:rsidR="00725EC2" w:rsidRDefault="00725EC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inter-system Master Node to (ng-)eNB/gNB Change (i.e. LTE DC to eLTE;  LTE DC to NR; EN-DC to eLTE; EN-DC to NR; NGEN-DC to LTE; NE-DC to LTE; NR</w:t>
      </w:r>
      <w:r w:rsidR="005C2ADC">
        <w:t>-</w:t>
      </w:r>
      <w:r>
        <w:t>DC to LTE)</w:t>
      </w:r>
    </w:p>
    <w:p w14:paraId="6396C19F" w14:textId="74ACA0A6" w:rsidR="00725EC2" w:rsidRDefault="00725EC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inter-system (ng-)eNB/gNB to Master Node change (i.e. LTE to NGEN-DC; LTE to NE-DC; LTE to NR-DC; eLTE to EN-DC; eLTE to LTE-DC; NR to EN-DC; NR to LTE-DC)</w:t>
      </w:r>
    </w:p>
    <w:p w14:paraId="50096384" w14:textId="38FDD10B" w:rsidR="00E3290B" w:rsidRDefault="00725EC2" w:rsidP="00725EC2">
      <w:pPr>
        <w:pStyle w:val="BodyText"/>
        <w:rPr>
          <w:noProof/>
        </w:rPr>
      </w:pPr>
      <w:r>
        <w:rPr>
          <w:b/>
          <w:bCs/>
        </w:rPr>
        <w:fldChar w:fldCharType="end"/>
      </w:r>
      <w:r w:rsidR="000C2342" w:rsidRPr="00B72C6B">
        <w:rPr>
          <w:rFonts w:asciiTheme="minorHAnsi" w:eastAsiaTheme="minorHAnsi" w:hAnsiTheme="minorHAnsi" w:cstheme="minorBidi"/>
          <w:b/>
          <w:bCs/>
          <w:sz w:val="22"/>
          <w:lang w:eastAsia="en-US"/>
        </w:rPr>
        <w:fldChar w:fldCharType="begin"/>
      </w:r>
      <w:r w:rsidR="000C2342">
        <w:rPr>
          <w:b/>
          <w:bCs/>
        </w:rPr>
        <w:instrText xml:space="preserve"> TOC \f \n \p " " \t "Proposal;1" </w:instrText>
      </w:r>
      <w:r w:rsidR="000C2342" w:rsidRPr="00B72C6B">
        <w:rPr>
          <w:rFonts w:asciiTheme="minorHAnsi" w:eastAsiaTheme="minorHAnsi" w:hAnsiTheme="minorHAnsi" w:cstheme="minorBidi"/>
          <w:b/>
          <w:bCs/>
          <w:sz w:val="22"/>
          <w:lang w:eastAsia="en-US"/>
        </w:rPr>
        <w:fldChar w:fldCharType="separate"/>
      </w:r>
    </w:p>
    <w:p w14:paraId="60A02B2B" w14:textId="771ABFA8" w:rsidR="00B72C6B" w:rsidRPr="00B72C6B" w:rsidRDefault="000C2342" w:rsidP="005B7E6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7BA50AFA" w14:textId="095B7543" w:rsidR="00B72C6B" w:rsidRDefault="00113256" w:rsidP="00364A21">
      <w:pPr>
        <w:pStyle w:val="Reference"/>
        <w:rPr>
          <w:rFonts w:eastAsiaTheme="minorEastAsia"/>
          <w:lang w:eastAsia="en-US"/>
        </w:rPr>
      </w:pPr>
      <w:bookmarkStart w:id="8" w:name="_Ref520964984"/>
      <w:r w:rsidRPr="001E4DA0">
        <w:rPr>
          <w:rFonts w:eastAsiaTheme="minorEastAsia"/>
          <w:lang w:eastAsia="en-US"/>
        </w:rPr>
        <w:t>R2-181</w:t>
      </w:r>
      <w:r w:rsidR="00262FB1">
        <w:rPr>
          <w:rFonts w:eastAsiaTheme="minorEastAsia"/>
          <w:lang w:eastAsia="en-US"/>
        </w:rPr>
        <w:t>0923</w:t>
      </w:r>
      <w:r w:rsidR="00364A21">
        <w:rPr>
          <w:rFonts w:eastAsiaTheme="minorEastAsia"/>
          <w:lang w:eastAsia="en-US"/>
        </w:rPr>
        <w:t xml:space="preserve">, </w:t>
      </w:r>
      <w:r w:rsidR="00364A21" w:rsidRPr="00364A21">
        <w:rPr>
          <w:rFonts w:eastAsiaTheme="minorEastAsia"/>
          <w:lang w:eastAsia="en-US"/>
        </w:rPr>
        <w:t>Draft CR to 36.331 for intra-LTE inter-system mobility</w:t>
      </w:r>
      <w:r w:rsidR="006C44BE">
        <w:rPr>
          <w:rFonts w:eastAsiaTheme="minorEastAsia"/>
          <w:lang w:eastAsia="en-US"/>
        </w:rPr>
        <w:t>,</w:t>
      </w:r>
      <w:r w:rsidRPr="001E4DA0">
        <w:rPr>
          <w:rFonts w:eastAsiaTheme="minorEastAsia"/>
          <w:lang w:eastAsia="en-US"/>
        </w:rPr>
        <w:t xml:space="preserve"> </w:t>
      </w:r>
      <w:r w:rsidR="001C22B2" w:rsidRPr="001C22B2">
        <w:rPr>
          <w:rFonts w:eastAsiaTheme="minorEastAsia"/>
          <w:lang w:eastAsia="en-US"/>
        </w:rPr>
        <w:t>Ericsson, 3GPP TSG-RAN WG2#AH1807, Montreal, Canada, 2nd – 6th July 2018.</w:t>
      </w:r>
      <w:bookmarkEnd w:id="8"/>
    </w:p>
    <w:p w14:paraId="4A0BA442" w14:textId="2FBD3132" w:rsidR="007D6E37" w:rsidRPr="002951F4" w:rsidRDefault="00195754" w:rsidP="00195754">
      <w:pPr>
        <w:pStyle w:val="Reference"/>
      </w:pPr>
      <w:bookmarkStart w:id="9" w:name="_Ref521609880"/>
      <w:r w:rsidRPr="00195754">
        <w:t>R2-18146</w:t>
      </w:r>
      <w:r w:rsidR="001A5A5C">
        <w:t>70</w:t>
      </w:r>
      <w:r w:rsidR="007D6E37">
        <w:t xml:space="preserve">, </w:t>
      </w:r>
      <w:r w:rsidR="0091222F" w:rsidRPr="0091222F">
        <w:t xml:space="preserve">Support for </w:t>
      </w:r>
      <w:proofErr w:type="spellStart"/>
      <w:r w:rsidR="0091222F" w:rsidRPr="0091222F">
        <w:t>inter-system</w:t>
      </w:r>
      <w:proofErr w:type="spellEnd"/>
      <w:r w:rsidR="0091222F" w:rsidRPr="0091222F">
        <w:t xml:space="preserve"> MR-DC HO</w:t>
      </w:r>
      <w:r w:rsidR="0091222F">
        <w:t xml:space="preserve"> (37.340)</w:t>
      </w:r>
      <w:r w:rsidR="007D6E37">
        <w:t xml:space="preserve">, </w:t>
      </w:r>
      <w:bookmarkEnd w:id="9"/>
      <w:r w:rsidR="0091222F" w:rsidRPr="0091222F">
        <w:t>Chengdu, China, 2018-10-08 to 2018-10-12</w:t>
      </w:r>
    </w:p>
    <w:p w14:paraId="14AE4A95" w14:textId="77777777" w:rsidR="0015653D" w:rsidRDefault="0015653D" w:rsidP="0015653D">
      <w:pPr>
        <w:pStyle w:val="Reference"/>
        <w:numPr>
          <w:ilvl w:val="0"/>
          <w:numId w:val="0"/>
        </w:numPr>
        <w:ind w:left="567"/>
        <w:rPr>
          <w:rFonts w:eastAsiaTheme="minorEastAsia"/>
          <w:lang w:eastAsia="en-US"/>
        </w:rPr>
      </w:pPr>
    </w:p>
    <w:sectPr w:rsidR="0015653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4E4DA" w14:textId="77777777" w:rsidR="00AB202F" w:rsidRDefault="00AB202F">
      <w:r>
        <w:separator/>
      </w:r>
    </w:p>
  </w:endnote>
  <w:endnote w:type="continuationSeparator" w:id="0">
    <w:p w14:paraId="6A1498E2" w14:textId="77777777" w:rsidR="00AB202F" w:rsidRDefault="00AB202F">
      <w:r>
        <w:continuationSeparator/>
      </w:r>
    </w:p>
  </w:endnote>
  <w:endnote w:type="continuationNotice" w:id="1">
    <w:p w14:paraId="53DB9E03" w14:textId="77777777" w:rsidR="00AB202F" w:rsidRDefault="00AB2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AD9B9A9" w:rsidR="00E76555" w:rsidRDefault="00E765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151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51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BD8EE" w14:textId="77777777" w:rsidR="00AB202F" w:rsidRDefault="00AB202F">
      <w:r>
        <w:separator/>
      </w:r>
    </w:p>
  </w:footnote>
  <w:footnote w:type="continuationSeparator" w:id="0">
    <w:p w14:paraId="67EABC30" w14:textId="77777777" w:rsidR="00AB202F" w:rsidRDefault="00AB202F">
      <w:r>
        <w:continuationSeparator/>
      </w:r>
    </w:p>
  </w:footnote>
  <w:footnote w:type="continuationNotice" w:id="1">
    <w:p w14:paraId="183F953C" w14:textId="77777777" w:rsidR="00AB202F" w:rsidRDefault="00AB2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76555" w:rsidRDefault="00E76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C880804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62E34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6FAF0C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D8E6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551FF"/>
    <w:multiLevelType w:val="hybridMultilevel"/>
    <w:tmpl w:val="EC5040A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45BDF"/>
    <w:multiLevelType w:val="hybridMultilevel"/>
    <w:tmpl w:val="3BA45A08"/>
    <w:lvl w:ilvl="0" w:tplc="08090015">
      <w:start w:val="1"/>
      <w:numFmt w:val="upp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5E24E0"/>
    <w:multiLevelType w:val="hybridMultilevel"/>
    <w:tmpl w:val="C898FCE2"/>
    <w:lvl w:ilvl="0" w:tplc="08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3E69D3"/>
    <w:multiLevelType w:val="hybridMultilevel"/>
    <w:tmpl w:val="1ED2D00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5CEF"/>
    <w:multiLevelType w:val="hybridMultilevel"/>
    <w:tmpl w:val="D696B03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1"/>
  </w:num>
  <w:num w:numId="6">
    <w:abstractNumId w:val="16"/>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8"/>
  </w:num>
  <w:num w:numId="22">
    <w:abstractNumId w:val="5"/>
  </w:num>
  <w:num w:numId="23">
    <w:abstractNumId w:val="5"/>
  </w:num>
  <w:num w:numId="24">
    <w:abstractNumId w:val="5"/>
  </w:num>
  <w:num w:numId="25">
    <w:abstractNumId w:val="5"/>
  </w:num>
  <w:num w:numId="26">
    <w:abstractNumId w:val="5"/>
  </w:num>
  <w:num w:numId="27">
    <w:abstractNumId w:val="5"/>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9"/>
  </w:num>
  <w:num w:numId="30">
    <w:abstractNumId w:val="22"/>
  </w:num>
  <w:num w:numId="31">
    <w:abstractNumId w:val="1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44"/>
    <w:rsid w:val="00001D6E"/>
    <w:rsid w:val="00002A37"/>
    <w:rsid w:val="00006446"/>
    <w:rsid w:val="00006896"/>
    <w:rsid w:val="00006B58"/>
    <w:rsid w:val="00007CDC"/>
    <w:rsid w:val="00010658"/>
    <w:rsid w:val="00010CE7"/>
    <w:rsid w:val="00011895"/>
    <w:rsid w:val="00011B28"/>
    <w:rsid w:val="000134F1"/>
    <w:rsid w:val="00014BCD"/>
    <w:rsid w:val="00015D15"/>
    <w:rsid w:val="0001619D"/>
    <w:rsid w:val="00022D9E"/>
    <w:rsid w:val="00024B62"/>
    <w:rsid w:val="00025326"/>
    <w:rsid w:val="0002564D"/>
    <w:rsid w:val="00025ECA"/>
    <w:rsid w:val="00027296"/>
    <w:rsid w:val="00027939"/>
    <w:rsid w:val="00032019"/>
    <w:rsid w:val="000325B8"/>
    <w:rsid w:val="00032C93"/>
    <w:rsid w:val="00033C0A"/>
    <w:rsid w:val="00034C15"/>
    <w:rsid w:val="000364A5"/>
    <w:rsid w:val="00036BA1"/>
    <w:rsid w:val="0003796F"/>
    <w:rsid w:val="000405DC"/>
    <w:rsid w:val="00040F60"/>
    <w:rsid w:val="000422E2"/>
    <w:rsid w:val="00042F22"/>
    <w:rsid w:val="0004359A"/>
    <w:rsid w:val="00043902"/>
    <w:rsid w:val="00044107"/>
    <w:rsid w:val="000442AC"/>
    <w:rsid w:val="000444EF"/>
    <w:rsid w:val="000449DD"/>
    <w:rsid w:val="000506C3"/>
    <w:rsid w:val="00052A07"/>
    <w:rsid w:val="000534E3"/>
    <w:rsid w:val="00053BB8"/>
    <w:rsid w:val="00053C8C"/>
    <w:rsid w:val="00053D96"/>
    <w:rsid w:val="0005606A"/>
    <w:rsid w:val="00057117"/>
    <w:rsid w:val="00060DF9"/>
    <w:rsid w:val="000614FA"/>
    <w:rsid w:val="000616E7"/>
    <w:rsid w:val="0006408C"/>
    <w:rsid w:val="0006487E"/>
    <w:rsid w:val="00064A53"/>
    <w:rsid w:val="00065E1A"/>
    <w:rsid w:val="00070160"/>
    <w:rsid w:val="00073E3E"/>
    <w:rsid w:val="000743AA"/>
    <w:rsid w:val="00075393"/>
    <w:rsid w:val="00076586"/>
    <w:rsid w:val="00077E5F"/>
    <w:rsid w:val="0008036A"/>
    <w:rsid w:val="00080993"/>
    <w:rsid w:val="00081AE6"/>
    <w:rsid w:val="00083BEE"/>
    <w:rsid w:val="00084735"/>
    <w:rsid w:val="000855EB"/>
    <w:rsid w:val="00085B52"/>
    <w:rsid w:val="00085B57"/>
    <w:rsid w:val="000866F2"/>
    <w:rsid w:val="00086C5D"/>
    <w:rsid w:val="00087850"/>
    <w:rsid w:val="0009009F"/>
    <w:rsid w:val="00091557"/>
    <w:rsid w:val="000921C7"/>
    <w:rsid w:val="000924C1"/>
    <w:rsid w:val="000924F0"/>
    <w:rsid w:val="00093474"/>
    <w:rsid w:val="0009510F"/>
    <w:rsid w:val="00096B28"/>
    <w:rsid w:val="00096C0A"/>
    <w:rsid w:val="000A15A8"/>
    <w:rsid w:val="000A178D"/>
    <w:rsid w:val="000A1B7B"/>
    <w:rsid w:val="000A20B8"/>
    <w:rsid w:val="000A2946"/>
    <w:rsid w:val="000A56F2"/>
    <w:rsid w:val="000A58B2"/>
    <w:rsid w:val="000A7385"/>
    <w:rsid w:val="000A7B14"/>
    <w:rsid w:val="000B0B93"/>
    <w:rsid w:val="000B1146"/>
    <w:rsid w:val="000B2719"/>
    <w:rsid w:val="000B3A8F"/>
    <w:rsid w:val="000B4AB9"/>
    <w:rsid w:val="000B4DCA"/>
    <w:rsid w:val="000B58C3"/>
    <w:rsid w:val="000B58DA"/>
    <w:rsid w:val="000B60A4"/>
    <w:rsid w:val="000B61E9"/>
    <w:rsid w:val="000B7924"/>
    <w:rsid w:val="000C101A"/>
    <w:rsid w:val="000C165A"/>
    <w:rsid w:val="000C1859"/>
    <w:rsid w:val="000C2342"/>
    <w:rsid w:val="000C2566"/>
    <w:rsid w:val="000C2E19"/>
    <w:rsid w:val="000C43F6"/>
    <w:rsid w:val="000C4503"/>
    <w:rsid w:val="000C595F"/>
    <w:rsid w:val="000C68B2"/>
    <w:rsid w:val="000C6F7F"/>
    <w:rsid w:val="000D0D07"/>
    <w:rsid w:val="000D2590"/>
    <w:rsid w:val="000D41BA"/>
    <w:rsid w:val="000D4797"/>
    <w:rsid w:val="000D694D"/>
    <w:rsid w:val="000E0527"/>
    <w:rsid w:val="000E178A"/>
    <w:rsid w:val="000E1E92"/>
    <w:rsid w:val="000E24E1"/>
    <w:rsid w:val="000E3020"/>
    <w:rsid w:val="000E3FFD"/>
    <w:rsid w:val="000E444A"/>
    <w:rsid w:val="000E5B7C"/>
    <w:rsid w:val="000E5C4B"/>
    <w:rsid w:val="000E60BA"/>
    <w:rsid w:val="000E72EE"/>
    <w:rsid w:val="000E7818"/>
    <w:rsid w:val="000F06D6"/>
    <w:rsid w:val="000F0EB1"/>
    <w:rsid w:val="000F1106"/>
    <w:rsid w:val="000F1518"/>
    <w:rsid w:val="000F3BE9"/>
    <w:rsid w:val="000F3F6C"/>
    <w:rsid w:val="000F4399"/>
    <w:rsid w:val="000F440C"/>
    <w:rsid w:val="000F6DF3"/>
    <w:rsid w:val="000F7AA4"/>
    <w:rsid w:val="001005FF"/>
    <w:rsid w:val="00101DEB"/>
    <w:rsid w:val="001060DF"/>
    <w:rsid w:val="001062FB"/>
    <w:rsid w:val="001063E6"/>
    <w:rsid w:val="00106CB8"/>
    <w:rsid w:val="001076EA"/>
    <w:rsid w:val="00113256"/>
    <w:rsid w:val="00113CF4"/>
    <w:rsid w:val="001153EA"/>
    <w:rsid w:val="0011558D"/>
    <w:rsid w:val="00115643"/>
    <w:rsid w:val="00116765"/>
    <w:rsid w:val="00116933"/>
    <w:rsid w:val="00116EF6"/>
    <w:rsid w:val="00120810"/>
    <w:rsid w:val="00120CED"/>
    <w:rsid w:val="001219F5"/>
    <w:rsid w:val="00121A20"/>
    <w:rsid w:val="00121F21"/>
    <w:rsid w:val="00122711"/>
    <w:rsid w:val="00122C16"/>
    <w:rsid w:val="00122F2E"/>
    <w:rsid w:val="0012377F"/>
    <w:rsid w:val="00124314"/>
    <w:rsid w:val="00125072"/>
    <w:rsid w:val="00126B4A"/>
    <w:rsid w:val="00127701"/>
    <w:rsid w:val="00130428"/>
    <w:rsid w:val="001327C2"/>
    <w:rsid w:val="00132FD0"/>
    <w:rsid w:val="00134435"/>
    <w:rsid w:val="001344C0"/>
    <w:rsid w:val="001346FA"/>
    <w:rsid w:val="00135252"/>
    <w:rsid w:val="00136840"/>
    <w:rsid w:val="00137AB5"/>
    <w:rsid w:val="00137F0B"/>
    <w:rsid w:val="00141458"/>
    <w:rsid w:val="00144190"/>
    <w:rsid w:val="00144641"/>
    <w:rsid w:val="00144F14"/>
    <w:rsid w:val="00150C1B"/>
    <w:rsid w:val="00151A4C"/>
    <w:rsid w:val="00151E23"/>
    <w:rsid w:val="001526E0"/>
    <w:rsid w:val="00153569"/>
    <w:rsid w:val="001551B5"/>
    <w:rsid w:val="001559DD"/>
    <w:rsid w:val="0015653D"/>
    <w:rsid w:val="001601B2"/>
    <w:rsid w:val="00160B81"/>
    <w:rsid w:val="001623B2"/>
    <w:rsid w:val="00162BA8"/>
    <w:rsid w:val="001643A8"/>
    <w:rsid w:val="001647C0"/>
    <w:rsid w:val="001659C1"/>
    <w:rsid w:val="00170F61"/>
    <w:rsid w:val="00173A8E"/>
    <w:rsid w:val="0017408C"/>
    <w:rsid w:val="00174551"/>
    <w:rsid w:val="00174ADE"/>
    <w:rsid w:val="00175A37"/>
    <w:rsid w:val="00175EF8"/>
    <w:rsid w:val="00176434"/>
    <w:rsid w:val="00177795"/>
    <w:rsid w:val="00177955"/>
    <w:rsid w:val="001809F3"/>
    <w:rsid w:val="00180A54"/>
    <w:rsid w:val="00181276"/>
    <w:rsid w:val="0018143F"/>
    <w:rsid w:val="00185EDF"/>
    <w:rsid w:val="00190AC1"/>
    <w:rsid w:val="00191841"/>
    <w:rsid w:val="0019341A"/>
    <w:rsid w:val="00195754"/>
    <w:rsid w:val="00195D05"/>
    <w:rsid w:val="00197990"/>
    <w:rsid w:val="00197DF9"/>
    <w:rsid w:val="001A0568"/>
    <w:rsid w:val="001A1987"/>
    <w:rsid w:val="001A1FBC"/>
    <w:rsid w:val="001A2564"/>
    <w:rsid w:val="001A5066"/>
    <w:rsid w:val="001A5A5C"/>
    <w:rsid w:val="001A6173"/>
    <w:rsid w:val="001A6CBA"/>
    <w:rsid w:val="001A7738"/>
    <w:rsid w:val="001B0845"/>
    <w:rsid w:val="001B089E"/>
    <w:rsid w:val="001B0D97"/>
    <w:rsid w:val="001B1479"/>
    <w:rsid w:val="001B21EF"/>
    <w:rsid w:val="001B2C24"/>
    <w:rsid w:val="001B301F"/>
    <w:rsid w:val="001B3CAB"/>
    <w:rsid w:val="001B3E2B"/>
    <w:rsid w:val="001B5A5D"/>
    <w:rsid w:val="001B5AF4"/>
    <w:rsid w:val="001B5CFB"/>
    <w:rsid w:val="001C1763"/>
    <w:rsid w:val="001C1CE5"/>
    <w:rsid w:val="001C22B2"/>
    <w:rsid w:val="001C3273"/>
    <w:rsid w:val="001C3D2A"/>
    <w:rsid w:val="001C6495"/>
    <w:rsid w:val="001D3F84"/>
    <w:rsid w:val="001D4199"/>
    <w:rsid w:val="001D5122"/>
    <w:rsid w:val="001D51BA"/>
    <w:rsid w:val="001D5922"/>
    <w:rsid w:val="001D6342"/>
    <w:rsid w:val="001D66A2"/>
    <w:rsid w:val="001D67AB"/>
    <w:rsid w:val="001D6D53"/>
    <w:rsid w:val="001D7ED4"/>
    <w:rsid w:val="001E4602"/>
    <w:rsid w:val="001E4BF9"/>
    <w:rsid w:val="001E4DA0"/>
    <w:rsid w:val="001E58E2"/>
    <w:rsid w:val="001E5BE9"/>
    <w:rsid w:val="001E677D"/>
    <w:rsid w:val="001E6C2D"/>
    <w:rsid w:val="001E6E24"/>
    <w:rsid w:val="001E7479"/>
    <w:rsid w:val="001E74E7"/>
    <w:rsid w:val="001E770A"/>
    <w:rsid w:val="001E7AED"/>
    <w:rsid w:val="001F38C4"/>
    <w:rsid w:val="001F3916"/>
    <w:rsid w:val="001F54C5"/>
    <w:rsid w:val="001F662C"/>
    <w:rsid w:val="001F6F63"/>
    <w:rsid w:val="001F7074"/>
    <w:rsid w:val="00200168"/>
    <w:rsid w:val="00200490"/>
    <w:rsid w:val="00200682"/>
    <w:rsid w:val="002017CD"/>
    <w:rsid w:val="00201BA3"/>
    <w:rsid w:val="00201F3A"/>
    <w:rsid w:val="002027BF"/>
    <w:rsid w:val="002032E5"/>
    <w:rsid w:val="00203F96"/>
    <w:rsid w:val="002046A1"/>
    <w:rsid w:val="00204EA2"/>
    <w:rsid w:val="002069B2"/>
    <w:rsid w:val="00206D10"/>
    <w:rsid w:val="0020730B"/>
    <w:rsid w:val="00207CAA"/>
    <w:rsid w:val="00207FA3"/>
    <w:rsid w:val="00211FCA"/>
    <w:rsid w:val="00213035"/>
    <w:rsid w:val="00213ADC"/>
    <w:rsid w:val="0021477A"/>
    <w:rsid w:val="00214DA8"/>
    <w:rsid w:val="00215423"/>
    <w:rsid w:val="002158FA"/>
    <w:rsid w:val="00216823"/>
    <w:rsid w:val="00220600"/>
    <w:rsid w:val="0022074B"/>
    <w:rsid w:val="002224DB"/>
    <w:rsid w:val="002233AE"/>
    <w:rsid w:val="00223FCB"/>
    <w:rsid w:val="002252C3"/>
    <w:rsid w:val="00225C54"/>
    <w:rsid w:val="0023054E"/>
    <w:rsid w:val="00230765"/>
    <w:rsid w:val="00230D68"/>
    <w:rsid w:val="00231053"/>
    <w:rsid w:val="002319E4"/>
    <w:rsid w:val="0023248B"/>
    <w:rsid w:val="00233F18"/>
    <w:rsid w:val="00234CEE"/>
    <w:rsid w:val="00235632"/>
    <w:rsid w:val="00235872"/>
    <w:rsid w:val="00241559"/>
    <w:rsid w:val="002422BD"/>
    <w:rsid w:val="002435B3"/>
    <w:rsid w:val="00243B86"/>
    <w:rsid w:val="002458EB"/>
    <w:rsid w:val="00247178"/>
    <w:rsid w:val="0024727B"/>
    <w:rsid w:val="002500C8"/>
    <w:rsid w:val="00251A9D"/>
    <w:rsid w:val="0025231C"/>
    <w:rsid w:val="0025317A"/>
    <w:rsid w:val="002540CF"/>
    <w:rsid w:val="002552FB"/>
    <w:rsid w:val="002553E9"/>
    <w:rsid w:val="00255FC3"/>
    <w:rsid w:val="00257543"/>
    <w:rsid w:val="0025792E"/>
    <w:rsid w:val="002617E7"/>
    <w:rsid w:val="00261C3E"/>
    <w:rsid w:val="00261FC8"/>
    <w:rsid w:val="00262EA7"/>
    <w:rsid w:val="00262FB1"/>
    <w:rsid w:val="00264228"/>
    <w:rsid w:val="00264334"/>
    <w:rsid w:val="0026473E"/>
    <w:rsid w:val="00265AE7"/>
    <w:rsid w:val="00265F64"/>
    <w:rsid w:val="00266214"/>
    <w:rsid w:val="00266DD6"/>
    <w:rsid w:val="00266E2F"/>
    <w:rsid w:val="00267C83"/>
    <w:rsid w:val="0027144F"/>
    <w:rsid w:val="00271F3A"/>
    <w:rsid w:val="00271F7A"/>
    <w:rsid w:val="00273278"/>
    <w:rsid w:val="00273434"/>
    <w:rsid w:val="00273491"/>
    <w:rsid w:val="002737F4"/>
    <w:rsid w:val="002742A6"/>
    <w:rsid w:val="00274AD4"/>
    <w:rsid w:val="00276626"/>
    <w:rsid w:val="002805F5"/>
    <w:rsid w:val="00280751"/>
    <w:rsid w:val="0028091D"/>
    <w:rsid w:val="002821EF"/>
    <w:rsid w:val="0028280A"/>
    <w:rsid w:val="00283030"/>
    <w:rsid w:val="002851E6"/>
    <w:rsid w:val="002854FF"/>
    <w:rsid w:val="00286ACD"/>
    <w:rsid w:val="00287838"/>
    <w:rsid w:val="00290638"/>
    <w:rsid w:val="002907B5"/>
    <w:rsid w:val="00292CC7"/>
    <w:rsid w:val="00292EB7"/>
    <w:rsid w:val="00296227"/>
    <w:rsid w:val="00296F44"/>
    <w:rsid w:val="00297508"/>
    <w:rsid w:val="0029777D"/>
    <w:rsid w:val="00297CAF"/>
    <w:rsid w:val="002A00C2"/>
    <w:rsid w:val="002A055E"/>
    <w:rsid w:val="002A1D4E"/>
    <w:rsid w:val="002A2869"/>
    <w:rsid w:val="002A4F4E"/>
    <w:rsid w:val="002B0375"/>
    <w:rsid w:val="002B0F63"/>
    <w:rsid w:val="002B24D6"/>
    <w:rsid w:val="002B4622"/>
    <w:rsid w:val="002B4BD8"/>
    <w:rsid w:val="002B5F07"/>
    <w:rsid w:val="002C17CC"/>
    <w:rsid w:val="002C1896"/>
    <w:rsid w:val="002C41A7"/>
    <w:rsid w:val="002C41E6"/>
    <w:rsid w:val="002C54C6"/>
    <w:rsid w:val="002C63CB"/>
    <w:rsid w:val="002D071A"/>
    <w:rsid w:val="002D0F3A"/>
    <w:rsid w:val="002D2629"/>
    <w:rsid w:val="002D3275"/>
    <w:rsid w:val="002D34B2"/>
    <w:rsid w:val="002D4D25"/>
    <w:rsid w:val="002D65B2"/>
    <w:rsid w:val="002D7637"/>
    <w:rsid w:val="002E0063"/>
    <w:rsid w:val="002E089C"/>
    <w:rsid w:val="002E10B8"/>
    <w:rsid w:val="002E17F2"/>
    <w:rsid w:val="002E2AE6"/>
    <w:rsid w:val="002E4244"/>
    <w:rsid w:val="002E42BD"/>
    <w:rsid w:val="002E457C"/>
    <w:rsid w:val="002E45A9"/>
    <w:rsid w:val="002E4C3E"/>
    <w:rsid w:val="002E6556"/>
    <w:rsid w:val="002E7CAE"/>
    <w:rsid w:val="002F2771"/>
    <w:rsid w:val="002F37A9"/>
    <w:rsid w:val="002F3D34"/>
    <w:rsid w:val="002F53B5"/>
    <w:rsid w:val="002F7B1D"/>
    <w:rsid w:val="003005D0"/>
    <w:rsid w:val="00301CE6"/>
    <w:rsid w:val="0030256B"/>
    <w:rsid w:val="00303629"/>
    <w:rsid w:val="003037AA"/>
    <w:rsid w:val="0030501F"/>
    <w:rsid w:val="003061D9"/>
    <w:rsid w:val="00307BA1"/>
    <w:rsid w:val="003105A7"/>
    <w:rsid w:val="00310917"/>
    <w:rsid w:val="00310D98"/>
    <w:rsid w:val="00311702"/>
    <w:rsid w:val="00311E82"/>
    <w:rsid w:val="00313FD6"/>
    <w:rsid w:val="003143BD"/>
    <w:rsid w:val="003179EC"/>
    <w:rsid w:val="00317B01"/>
    <w:rsid w:val="003203ED"/>
    <w:rsid w:val="00322C9F"/>
    <w:rsid w:val="00323DE2"/>
    <w:rsid w:val="0032489C"/>
    <w:rsid w:val="00324D23"/>
    <w:rsid w:val="00326412"/>
    <w:rsid w:val="003270DE"/>
    <w:rsid w:val="00327E16"/>
    <w:rsid w:val="00331751"/>
    <w:rsid w:val="00334579"/>
    <w:rsid w:val="003350CE"/>
    <w:rsid w:val="003353DF"/>
    <w:rsid w:val="003356FE"/>
    <w:rsid w:val="00335858"/>
    <w:rsid w:val="00335BD9"/>
    <w:rsid w:val="00336B0C"/>
    <w:rsid w:val="00336BDA"/>
    <w:rsid w:val="0033765E"/>
    <w:rsid w:val="00340163"/>
    <w:rsid w:val="003402AB"/>
    <w:rsid w:val="003417C6"/>
    <w:rsid w:val="003429E9"/>
    <w:rsid w:val="00342BD7"/>
    <w:rsid w:val="00343A07"/>
    <w:rsid w:val="003450CB"/>
    <w:rsid w:val="00346DB5"/>
    <w:rsid w:val="003477B1"/>
    <w:rsid w:val="00347922"/>
    <w:rsid w:val="00350E39"/>
    <w:rsid w:val="00353AC1"/>
    <w:rsid w:val="0035482C"/>
    <w:rsid w:val="00354DB3"/>
    <w:rsid w:val="00355E4E"/>
    <w:rsid w:val="003562A4"/>
    <w:rsid w:val="003564F0"/>
    <w:rsid w:val="003567C7"/>
    <w:rsid w:val="00356C5D"/>
    <w:rsid w:val="00357380"/>
    <w:rsid w:val="003602D9"/>
    <w:rsid w:val="003604CE"/>
    <w:rsid w:val="003627E9"/>
    <w:rsid w:val="00364A21"/>
    <w:rsid w:val="003708B2"/>
    <w:rsid w:val="00370E47"/>
    <w:rsid w:val="003742AC"/>
    <w:rsid w:val="00375561"/>
    <w:rsid w:val="00376C04"/>
    <w:rsid w:val="00377CE1"/>
    <w:rsid w:val="0038015D"/>
    <w:rsid w:val="003801BE"/>
    <w:rsid w:val="003810B1"/>
    <w:rsid w:val="00381928"/>
    <w:rsid w:val="00382DE1"/>
    <w:rsid w:val="0038577C"/>
    <w:rsid w:val="00385BF0"/>
    <w:rsid w:val="0038648C"/>
    <w:rsid w:val="00386B34"/>
    <w:rsid w:val="00391777"/>
    <w:rsid w:val="00392857"/>
    <w:rsid w:val="003939FF"/>
    <w:rsid w:val="003962A9"/>
    <w:rsid w:val="003969EE"/>
    <w:rsid w:val="003A2223"/>
    <w:rsid w:val="003A2A0F"/>
    <w:rsid w:val="003A3476"/>
    <w:rsid w:val="003A3AD2"/>
    <w:rsid w:val="003A45A1"/>
    <w:rsid w:val="003A5B0A"/>
    <w:rsid w:val="003A6BAC"/>
    <w:rsid w:val="003A7EF3"/>
    <w:rsid w:val="003B015C"/>
    <w:rsid w:val="003B046B"/>
    <w:rsid w:val="003B159C"/>
    <w:rsid w:val="003B2947"/>
    <w:rsid w:val="003B369F"/>
    <w:rsid w:val="003B36A3"/>
    <w:rsid w:val="003B447E"/>
    <w:rsid w:val="003B6898"/>
    <w:rsid w:val="003B773E"/>
    <w:rsid w:val="003B77BC"/>
    <w:rsid w:val="003B7FE5"/>
    <w:rsid w:val="003C11C8"/>
    <w:rsid w:val="003C184C"/>
    <w:rsid w:val="003C2702"/>
    <w:rsid w:val="003C3ECF"/>
    <w:rsid w:val="003C723A"/>
    <w:rsid w:val="003C7806"/>
    <w:rsid w:val="003D109F"/>
    <w:rsid w:val="003D1BF0"/>
    <w:rsid w:val="003D2478"/>
    <w:rsid w:val="003D28CC"/>
    <w:rsid w:val="003D2FC4"/>
    <w:rsid w:val="003D3A0B"/>
    <w:rsid w:val="003D3C45"/>
    <w:rsid w:val="003D54F4"/>
    <w:rsid w:val="003D56F0"/>
    <w:rsid w:val="003D582D"/>
    <w:rsid w:val="003D5B1F"/>
    <w:rsid w:val="003D60C7"/>
    <w:rsid w:val="003E15FA"/>
    <w:rsid w:val="003E1F3D"/>
    <w:rsid w:val="003E55E4"/>
    <w:rsid w:val="003E5FB3"/>
    <w:rsid w:val="003E66B6"/>
    <w:rsid w:val="003E6EDF"/>
    <w:rsid w:val="003E74E3"/>
    <w:rsid w:val="003E76C9"/>
    <w:rsid w:val="003E792C"/>
    <w:rsid w:val="003F05C7"/>
    <w:rsid w:val="003F0F3E"/>
    <w:rsid w:val="003F262B"/>
    <w:rsid w:val="003F2CD4"/>
    <w:rsid w:val="003F48CC"/>
    <w:rsid w:val="003F6535"/>
    <w:rsid w:val="003F6BBE"/>
    <w:rsid w:val="004000E8"/>
    <w:rsid w:val="00400D10"/>
    <w:rsid w:val="00402E2B"/>
    <w:rsid w:val="004030ED"/>
    <w:rsid w:val="0040512B"/>
    <w:rsid w:val="00405CA5"/>
    <w:rsid w:val="00407CD3"/>
    <w:rsid w:val="00410134"/>
    <w:rsid w:val="00410B72"/>
    <w:rsid w:val="00410D2A"/>
    <w:rsid w:val="00410F18"/>
    <w:rsid w:val="0041228C"/>
    <w:rsid w:val="0041263E"/>
    <w:rsid w:val="00413AAC"/>
    <w:rsid w:val="00413AFF"/>
    <w:rsid w:val="004142D4"/>
    <w:rsid w:val="0041781B"/>
    <w:rsid w:val="004179BC"/>
    <w:rsid w:val="00420D0D"/>
    <w:rsid w:val="00421105"/>
    <w:rsid w:val="004236F1"/>
    <w:rsid w:val="00423B9F"/>
    <w:rsid w:val="004242F4"/>
    <w:rsid w:val="004254A7"/>
    <w:rsid w:val="00427248"/>
    <w:rsid w:val="004311E4"/>
    <w:rsid w:val="00433240"/>
    <w:rsid w:val="004360AB"/>
    <w:rsid w:val="00437447"/>
    <w:rsid w:val="00441A92"/>
    <w:rsid w:val="00444F56"/>
    <w:rsid w:val="004459BE"/>
    <w:rsid w:val="00446488"/>
    <w:rsid w:val="0044789A"/>
    <w:rsid w:val="00450409"/>
    <w:rsid w:val="0045084F"/>
    <w:rsid w:val="004517AA"/>
    <w:rsid w:val="0045236F"/>
    <w:rsid w:val="00452CAC"/>
    <w:rsid w:val="004535CD"/>
    <w:rsid w:val="00453803"/>
    <w:rsid w:val="00457565"/>
    <w:rsid w:val="00457B71"/>
    <w:rsid w:val="00460125"/>
    <w:rsid w:val="00460D9D"/>
    <w:rsid w:val="00461F34"/>
    <w:rsid w:val="004634EE"/>
    <w:rsid w:val="004638B7"/>
    <w:rsid w:val="00465AFD"/>
    <w:rsid w:val="00465F3A"/>
    <w:rsid w:val="004669E2"/>
    <w:rsid w:val="004676BC"/>
    <w:rsid w:val="00470C31"/>
    <w:rsid w:val="0047141B"/>
    <w:rsid w:val="004734D0"/>
    <w:rsid w:val="0047556B"/>
    <w:rsid w:val="00477768"/>
    <w:rsid w:val="00483AD8"/>
    <w:rsid w:val="00484EB3"/>
    <w:rsid w:val="0048521B"/>
    <w:rsid w:val="004852D8"/>
    <w:rsid w:val="004876F3"/>
    <w:rsid w:val="00490242"/>
    <w:rsid w:val="00490330"/>
    <w:rsid w:val="004905C4"/>
    <w:rsid w:val="004926AF"/>
    <w:rsid w:val="00492BC5"/>
    <w:rsid w:val="004964F1"/>
    <w:rsid w:val="00497330"/>
    <w:rsid w:val="00497A11"/>
    <w:rsid w:val="004A05C8"/>
    <w:rsid w:val="004A0DBC"/>
    <w:rsid w:val="004A16BC"/>
    <w:rsid w:val="004A2B94"/>
    <w:rsid w:val="004A3578"/>
    <w:rsid w:val="004A4337"/>
    <w:rsid w:val="004A6501"/>
    <w:rsid w:val="004A7629"/>
    <w:rsid w:val="004B24A5"/>
    <w:rsid w:val="004B43EC"/>
    <w:rsid w:val="004B7C0C"/>
    <w:rsid w:val="004C29E2"/>
    <w:rsid w:val="004C3898"/>
    <w:rsid w:val="004C40FC"/>
    <w:rsid w:val="004C6D23"/>
    <w:rsid w:val="004D1385"/>
    <w:rsid w:val="004D145D"/>
    <w:rsid w:val="004D36B1"/>
    <w:rsid w:val="004D4274"/>
    <w:rsid w:val="004D7EBD"/>
    <w:rsid w:val="004E2680"/>
    <w:rsid w:val="004E28F9"/>
    <w:rsid w:val="004E31B5"/>
    <w:rsid w:val="004E462E"/>
    <w:rsid w:val="004E5446"/>
    <w:rsid w:val="004E56DC"/>
    <w:rsid w:val="004E76F4"/>
    <w:rsid w:val="004E7D54"/>
    <w:rsid w:val="004F0B4E"/>
    <w:rsid w:val="004F0B6C"/>
    <w:rsid w:val="004F2078"/>
    <w:rsid w:val="004F37CC"/>
    <w:rsid w:val="004F3B55"/>
    <w:rsid w:val="004F486C"/>
    <w:rsid w:val="004F4DA3"/>
    <w:rsid w:val="0050085C"/>
    <w:rsid w:val="0050096B"/>
    <w:rsid w:val="00501C57"/>
    <w:rsid w:val="005036E8"/>
    <w:rsid w:val="00503D0E"/>
    <w:rsid w:val="00506557"/>
    <w:rsid w:val="00506732"/>
    <w:rsid w:val="0050677A"/>
    <w:rsid w:val="005108D8"/>
    <w:rsid w:val="00510EA3"/>
    <w:rsid w:val="005116F9"/>
    <w:rsid w:val="005126C9"/>
    <w:rsid w:val="00514555"/>
    <w:rsid w:val="00514C57"/>
    <w:rsid w:val="005153A7"/>
    <w:rsid w:val="005211F5"/>
    <w:rsid w:val="005219CF"/>
    <w:rsid w:val="00522864"/>
    <w:rsid w:val="00525434"/>
    <w:rsid w:val="00525507"/>
    <w:rsid w:val="00525B65"/>
    <w:rsid w:val="00531534"/>
    <w:rsid w:val="005338D0"/>
    <w:rsid w:val="0053444F"/>
    <w:rsid w:val="00534B59"/>
    <w:rsid w:val="00535B28"/>
    <w:rsid w:val="00536273"/>
    <w:rsid w:val="00536759"/>
    <w:rsid w:val="00537C62"/>
    <w:rsid w:val="005424AD"/>
    <w:rsid w:val="0054260A"/>
    <w:rsid w:val="005438A9"/>
    <w:rsid w:val="005452F7"/>
    <w:rsid w:val="00546970"/>
    <w:rsid w:val="00551A00"/>
    <w:rsid w:val="00551F2C"/>
    <w:rsid w:val="00552DAF"/>
    <w:rsid w:val="005534D7"/>
    <w:rsid w:val="00554E19"/>
    <w:rsid w:val="0056121F"/>
    <w:rsid w:val="0056168B"/>
    <w:rsid w:val="005630A2"/>
    <w:rsid w:val="005643D8"/>
    <w:rsid w:val="005648ED"/>
    <w:rsid w:val="00566257"/>
    <w:rsid w:val="00571636"/>
    <w:rsid w:val="00571A9C"/>
    <w:rsid w:val="00572505"/>
    <w:rsid w:val="00573C94"/>
    <w:rsid w:val="0057440E"/>
    <w:rsid w:val="00574FC4"/>
    <w:rsid w:val="00577652"/>
    <w:rsid w:val="00580202"/>
    <w:rsid w:val="00582809"/>
    <w:rsid w:val="00585D3D"/>
    <w:rsid w:val="005862DC"/>
    <w:rsid w:val="0058798C"/>
    <w:rsid w:val="005900FA"/>
    <w:rsid w:val="005917A3"/>
    <w:rsid w:val="00591CD4"/>
    <w:rsid w:val="005928F6"/>
    <w:rsid w:val="005935A4"/>
    <w:rsid w:val="005948C2"/>
    <w:rsid w:val="00594F41"/>
    <w:rsid w:val="0059583D"/>
    <w:rsid w:val="00595DCA"/>
    <w:rsid w:val="005965AB"/>
    <w:rsid w:val="00596CCE"/>
    <w:rsid w:val="0059779B"/>
    <w:rsid w:val="005978A7"/>
    <w:rsid w:val="00597ABC"/>
    <w:rsid w:val="005A186F"/>
    <w:rsid w:val="005A209A"/>
    <w:rsid w:val="005A567C"/>
    <w:rsid w:val="005A662D"/>
    <w:rsid w:val="005A67C1"/>
    <w:rsid w:val="005A6EC1"/>
    <w:rsid w:val="005B02C1"/>
    <w:rsid w:val="005B0BFA"/>
    <w:rsid w:val="005B2EBC"/>
    <w:rsid w:val="005B35D7"/>
    <w:rsid w:val="005B392A"/>
    <w:rsid w:val="005B3AA3"/>
    <w:rsid w:val="005B64C1"/>
    <w:rsid w:val="005B6F83"/>
    <w:rsid w:val="005B7E60"/>
    <w:rsid w:val="005C01D7"/>
    <w:rsid w:val="005C147F"/>
    <w:rsid w:val="005C1E1C"/>
    <w:rsid w:val="005C2ADC"/>
    <w:rsid w:val="005C3C87"/>
    <w:rsid w:val="005C44A0"/>
    <w:rsid w:val="005C51BA"/>
    <w:rsid w:val="005C74FB"/>
    <w:rsid w:val="005D054D"/>
    <w:rsid w:val="005D146E"/>
    <w:rsid w:val="005D1602"/>
    <w:rsid w:val="005D2E35"/>
    <w:rsid w:val="005D4641"/>
    <w:rsid w:val="005D51BA"/>
    <w:rsid w:val="005D6924"/>
    <w:rsid w:val="005D6EC1"/>
    <w:rsid w:val="005D73EB"/>
    <w:rsid w:val="005D7C93"/>
    <w:rsid w:val="005E078C"/>
    <w:rsid w:val="005E1BA8"/>
    <w:rsid w:val="005E2FF6"/>
    <w:rsid w:val="005E342B"/>
    <w:rsid w:val="005E385F"/>
    <w:rsid w:val="005E5B81"/>
    <w:rsid w:val="005E69C4"/>
    <w:rsid w:val="005E7C7A"/>
    <w:rsid w:val="005F0E73"/>
    <w:rsid w:val="005F16AA"/>
    <w:rsid w:val="005F2CB1"/>
    <w:rsid w:val="005F3025"/>
    <w:rsid w:val="005F4D03"/>
    <w:rsid w:val="005F618C"/>
    <w:rsid w:val="005F67D3"/>
    <w:rsid w:val="005F70BD"/>
    <w:rsid w:val="005F775B"/>
    <w:rsid w:val="006010C4"/>
    <w:rsid w:val="00601689"/>
    <w:rsid w:val="006021D1"/>
    <w:rsid w:val="0060283C"/>
    <w:rsid w:val="00602E11"/>
    <w:rsid w:val="00603452"/>
    <w:rsid w:val="00603E09"/>
    <w:rsid w:val="00604F14"/>
    <w:rsid w:val="00605D4F"/>
    <w:rsid w:val="00605F62"/>
    <w:rsid w:val="00605FAA"/>
    <w:rsid w:val="006075E6"/>
    <w:rsid w:val="00607E7B"/>
    <w:rsid w:val="006102F1"/>
    <w:rsid w:val="00611B83"/>
    <w:rsid w:val="00613257"/>
    <w:rsid w:val="00615DB8"/>
    <w:rsid w:val="00617201"/>
    <w:rsid w:val="00620230"/>
    <w:rsid w:val="00620764"/>
    <w:rsid w:val="00620A71"/>
    <w:rsid w:val="00620AAE"/>
    <w:rsid w:val="00620D80"/>
    <w:rsid w:val="006234A6"/>
    <w:rsid w:val="006246E0"/>
    <w:rsid w:val="00624D23"/>
    <w:rsid w:val="00625368"/>
    <w:rsid w:val="00626572"/>
    <w:rsid w:val="00630001"/>
    <w:rsid w:val="006311B3"/>
    <w:rsid w:val="0063189C"/>
    <w:rsid w:val="00631D46"/>
    <w:rsid w:val="0063284C"/>
    <w:rsid w:val="00632F56"/>
    <w:rsid w:val="00636398"/>
    <w:rsid w:val="00636518"/>
    <w:rsid w:val="006368D3"/>
    <w:rsid w:val="00637670"/>
    <w:rsid w:val="006377EC"/>
    <w:rsid w:val="00640022"/>
    <w:rsid w:val="0064151F"/>
    <w:rsid w:val="00641533"/>
    <w:rsid w:val="0064208D"/>
    <w:rsid w:val="0064297C"/>
    <w:rsid w:val="00643475"/>
    <w:rsid w:val="0064396A"/>
    <w:rsid w:val="00643BEB"/>
    <w:rsid w:val="00645E6E"/>
    <w:rsid w:val="0064624E"/>
    <w:rsid w:val="00650AB9"/>
    <w:rsid w:val="00652681"/>
    <w:rsid w:val="0065421A"/>
    <w:rsid w:val="00654AC1"/>
    <w:rsid w:val="00655733"/>
    <w:rsid w:val="00655865"/>
    <w:rsid w:val="00655ACD"/>
    <w:rsid w:val="00656199"/>
    <w:rsid w:val="00656A92"/>
    <w:rsid w:val="00656DDE"/>
    <w:rsid w:val="0066011D"/>
    <w:rsid w:val="006607C0"/>
    <w:rsid w:val="006613A6"/>
    <w:rsid w:val="00662285"/>
    <w:rsid w:val="00662600"/>
    <w:rsid w:val="006627A2"/>
    <w:rsid w:val="0066300C"/>
    <w:rsid w:val="006634E6"/>
    <w:rsid w:val="006639DD"/>
    <w:rsid w:val="00663FD5"/>
    <w:rsid w:val="006655EE"/>
    <w:rsid w:val="00666822"/>
    <w:rsid w:val="00667EE7"/>
    <w:rsid w:val="00670922"/>
    <w:rsid w:val="00670BE1"/>
    <w:rsid w:val="00671599"/>
    <w:rsid w:val="0067218F"/>
    <w:rsid w:val="006726FA"/>
    <w:rsid w:val="006741F2"/>
    <w:rsid w:val="006746D2"/>
    <w:rsid w:val="00674CC3"/>
    <w:rsid w:val="00675C72"/>
    <w:rsid w:val="00677105"/>
    <w:rsid w:val="006771F9"/>
    <w:rsid w:val="006776D7"/>
    <w:rsid w:val="00677F60"/>
    <w:rsid w:val="00680A56"/>
    <w:rsid w:val="00681003"/>
    <w:rsid w:val="006817C9"/>
    <w:rsid w:val="00683D3F"/>
    <w:rsid w:val="00683ECE"/>
    <w:rsid w:val="00686C2E"/>
    <w:rsid w:val="00687437"/>
    <w:rsid w:val="0069438A"/>
    <w:rsid w:val="00695FC2"/>
    <w:rsid w:val="00696949"/>
    <w:rsid w:val="00697052"/>
    <w:rsid w:val="006A087D"/>
    <w:rsid w:val="006A0C9C"/>
    <w:rsid w:val="006A46FB"/>
    <w:rsid w:val="006A492E"/>
    <w:rsid w:val="006A5E28"/>
    <w:rsid w:val="006A697B"/>
    <w:rsid w:val="006A6C18"/>
    <w:rsid w:val="006A7AFF"/>
    <w:rsid w:val="006B1816"/>
    <w:rsid w:val="006B1AD6"/>
    <w:rsid w:val="006B2099"/>
    <w:rsid w:val="006B21F2"/>
    <w:rsid w:val="006B38E8"/>
    <w:rsid w:val="006B50CF"/>
    <w:rsid w:val="006B55A0"/>
    <w:rsid w:val="006C03B8"/>
    <w:rsid w:val="006C44BE"/>
    <w:rsid w:val="006C5EC9"/>
    <w:rsid w:val="006C6059"/>
    <w:rsid w:val="006C60A6"/>
    <w:rsid w:val="006C7522"/>
    <w:rsid w:val="006C7F7C"/>
    <w:rsid w:val="006D10FC"/>
    <w:rsid w:val="006D68AC"/>
    <w:rsid w:val="006D6F08"/>
    <w:rsid w:val="006E062C"/>
    <w:rsid w:val="006E2725"/>
    <w:rsid w:val="006E275B"/>
    <w:rsid w:val="006E28B7"/>
    <w:rsid w:val="006E3310"/>
    <w:rsid w:val="006E4016"/>
    <w:rsid w:val="006E4E39"/>
    <w:rsid w:val="006E565E"/>
    <w:rsid w:val="006E5EBA"/>
    <w:rsid w:val="006E5F59"/>
    <w:rsid w:val="006E673D"/>
    <w:rsid w:val="006E7D3B"/>
    <w:rsid w:val="006E7D8C"/>
    <w:rsid w:val="006F0EEA"/>
    <w:rsid w:val="006F1B70"/>
    <w:rsid w:val="006F341D"/>
    <w:rsid w:val="006F3CDE"/>
    <w:rsid w:val="006F4BA8"/>
    <w:rsid w:val="006F58D4"/>
    <w:rsid w:val="00700225"/>
    <w:rsid w:val="0070210C"/>
    <w:rsid w:val="0070346E"/>
    <w:rsid w:val="00703977"/>
    <w:rsid w:val="00704EDB"/>
    <w:rsid w:val="0070537F"/>
    <w:rsid w:val="00706101"/>
    <w:rsid w:val="00706D2E"/>
    <w:rsid w:val="00707072"/>
    <w:rsid w:val="007071B6"/>
    <w:rsid w:val="00707D61"/>
    <w:rsid w:val="00707DD9"/>
    <w:rsid w:val="00710434"/>
    <w:rsid w:val="007121BD"/>
    <w:rsid w:val="00712287"/>
    <w:rsid w:val="00712619"/>
    <w:rsid w:val="00712772"/>
    <w:rsid w:val="00713363"/>
    <w:rsid w:val="007148D3"/>
    <w:rsid w:val="00715B9A"/>
    <w:rsid w:val="0071620B"/>
    <w:rsid w:val="0071639B"/>
    <w:rsid w:val="007168FA"/>
    <w:rsid w:val="00720CE7"/>
    <w:rsid w:val="00721593"/>
    <w:rsid w:val="00721E78"/>
    <w:rsid w:val="00725EC2"/>
    <w:rsid w:val="00726EA6"/>
    <w:rsid w:val="00727208"/>
    <w:rsid w:val="00727314"/>
    <w:rsid w:val="00727680"/>
    <w:rsid w:val="00732179"/>
    <w:rsid w:val="0073458F"/>
    <w:rsid w:val="007348B1"/>
    <w:rsid w:val="00734B23"/>
    <w:rsid w:val="00735E35"/>
    <w:rsid w:val="007362A6"/>
    <w:rsid w:val="00736AF8"/>
    <w:rsid w:val="00736D7D"/>
    <w:rsid w:val="007377FE"/>
    <w:rsid w:val="00737E17"/>
    <w:rsid w:val="007409DF"/>
    <w:rsid w:val="00740E58"/>
    <w:rsid w:val="0074300E"/>
    <w:rsid w:val="00744332"/>
    <w:rsid w:val="007445A0"/>
    <w:rsid w:val="0074524B"/>
    <w:rsid w:val="007460F7"/>
    <w:rsid w:val="00747596"/>
    <w:rsid w:val="00747D8B"/>
    <w:rsid w:val="00751228"/>
    <w:rsid w:val="00751561"/>
    <w:rsid w:val="00751731"/>
    <w:rsid w:val="0075230D"/>
    <w:rsid w:val="00752C47"/>
    <w:rsid w:val="0075314B"/>
    <w:rsid w:val="0075459C"/>
    <w:rsid w:val="007553F2"/>
    <w:rsid w:val="007554CF"/>
    <w:rsid w:val="007560B2"/>
    <w:rsid w:val="007571E1"/>
    <w:rsid w:val="007604B2"/>
    <w:rsid w:val="00763704"/>
    <w:rsid w:val="00764F48"/>
    <w:rsid w:val="00765281"/>
    <w:rsid w:val="00765C28"/>
    <w:rsid w:val="0076640F"/>
    <w:rsid w:val="00766BAD"/>
    <w:rsid w:val="00767CC9"/>
    <w:rsid w:val="007701C3"/>
    <w:rsid w:val="00772D70"/>
    <w:rsid w:val="007730BD"/>
    <w:rsid w:val="007755F2"/>
    <w:rsid w:val="00775BB0"/>
    <w:rsid w:val="007764E2"/>
    <w:rsid w:val="007765A9"/>
    <w:rsid w:val="00776971"/>
    <w:rsid w:val="00777FE4"/>
    <w:rsid w:val="007804C0"/>
    <w:rsid w:val="00780E5C"/>
    <w:rsid w:val="0078177E"/>
    <w:rsid w:val="00781AB6"/>
    <w:rsid w:val="0078304C"/>
    <w:rsid w:val="00783673"/>
    <w:rsid w:val="00785490"/>
    <w:rsid w:val="00785841"/>
    <w:rsid w:val="00785E39"/>
    <w:rsid w:val="00785F6E"/>
    <w:rsid w:val="007908B6"/>
    <w:rsid w:val="00792319"/>
    <w:rsid w:val="007925EA"/>
    <w:rsid w:val="00793CD8"/>
    <w:rsid w:val="007948AC"/>
    <w:rsid w:val="00795C92"/>
    <w:rsid w:val="00796231"/>
    <w:rsid w:val="00797D43"/>
    <w:rsid w:val="007A00F1"/>
    <w:rsid w:val="007A0548"/>
    <w:rsid w:val="007A1CB3"/>
    <w:rsid w:val="007A25A6"/>
    <w:rsid w:val="007A306F"/>
    <w:rsid w:val="007A338C"/>
    <w:rsid w:val="007A3570"/>
    <w:rsid w:val="007A37D5"/>
    <w:rsid w:val="007A3A01"/>
    <w:rsid w:val="007A43A6"/>
    <w:rsid w:val="007A48E3"/>
    <w:rsid w:val="007A4EF4"/>
    <w:rsid w:val="007A58A6"/>
    <w:rsid w:val="007A5D1D"/>
    <w:rsid w:val="007A65CA"/>
    <w:rsid w:val="007A70F9"/>
    <w:rsid w:val="007A7214"/>
    <w:rsid w:val="007B0932"/>
    <w:rsid w:val="007B2B47"/>
    <w:rsid w:val="007B2EA9"/>
    <w:rsid w:val="007B3D2D"/>
    <w:rsid w:val="007B50AE"/>
    <w:rsid w:val="007B51DF"/>
    <w:rsid w:val="007B5F79"/>
    <w:rsid w:val="007B5FE7"/>
    <w:rsid w:val="007C05DD"/>
    <w:rsid w:val="007C07B6"/>
    <w:rsid w:val="007C377F"/>
    <w:rsid w:val="007C3D18"/>
    <w:rsid w:val="007C3F90"/>
    <w:rsid w:val="007C5E40"/>
    <w:rsid w:val="007C60BF"/>
    <w:rsid w:val="007C64B6"/>
    <w:rsid w:val="007C6A07"/>
    <w:rsid w:val="007C6BBC"/>
    <w:rsid w:val="007C7436"/>
    <w:rsid w:val="007C7561"/>
    <w:rsid w:val="007C75A1"/>
    <w:rsid w:val="007C77A5"/>
    <w:rsid w:val="007C7F85"/>
    <w:rsid w:val="007D04E5"/>
    <w:rsid w:val="007D2555"/>
    <w:rsid w:val="007D3281"/>
    <w:rsid w:val="007D5622"/>
    <w:rsid w:val="007D5901"/>
    <w:rsid w:val="007D6E37"/>
    <w:rsid w:val="007D7526"/>
    <w:rsid w:val="007D7F0F"/>
    <w:rsid w:val="007E1E91"/>
    <w:rsid w:val="007E2AC8"/>
    <w:rsid w:val="007E2CC6"/>
    <w:rsid w:val="007E4610"/>
    <w:rsid w:val="007E4715"/>
    <w:rsid w:val="007E505B"/>
    <w:rsid w:val="007E54B6"/>
    <w:rsid w:val="007E5660"/>
    <w:rsid w:val="007E5EF5"/>
    <w:rsid w:val="007E68D9"/>
    <w:rsid w:val="007E7091"/>
    <w:rsid w:val="007F2169"/>
    <w:rsid w:val="007F2AA1"/>
    <w:rsid w:val="007F55A0"/>
    <w:rsid w:val="008022C2"/>
    <w:rsid w:val="00803FAE"/>
    <w:rsid w:val="00805481"/>
    <w:rsid w:val="00805AC4"/>
    <w:rsid w:val="0080605F"/>
    <w:rsid w:val="008073E2"/>
    <w:rsid w:val="00807786"/>
    <w:rsid w:val="00810BB3"/>
    <w:rsid w:val="00811FCB"/>
    <w:rsid w:val="008121DF"/>
    <w:rsid w:val="008129F4"/>
    <w:rsid w:val="00813CC3"/>
    <w:rsid w:val="0081415D"/>
    <w:rsid w:val="008158D6"/>
    <w:rsid w:val="00817196"/>
    <w:rsid w:val="0081763D"/>
    <w:rsid w:val="00817EDE"/>
    <w:rsid w:val="008208B6"/>
    <w:rsid w:val="00822793"/>
    <w:rsid w:val="00822BD0"/>
    <w:rsid w:val="008235DB"/>
    <w:rsid w:val="00824AB4"/>
    <w:rsid w:val="00825649"/>
    <w:rsid w:val="0082582A"/>
    <w:rsid w:val="00825C42"/>
    <w:rsid w:val="00825D25"/>
    <w:rsid w:val="00827D6F"/>
    <w:rsid w:val="0083040E"/>
    <w:rsid w:val="00831027"/>
    <w:rsid w:val="0083311F"/>
    <w:rsid w:val="00833120"/>
    <w:rsid w:val="00833450"/>
    <w:rsid w:val="00836B2C"/>
    <w:rsid w:val="008376AC"/>
    <w:rsid w:val="008402E6"/>
    <w:rsid w:val="00844305"/>
    <w:rsid w:val="008444E8"/>
    <w:rsid w:val="00844E80"/>
    <w:rsid w:val="00844F20"/>
    <w:rsid w:val="00846FE7"/>
    <w:rsid w:val="00850CEC"/>
    <w:rsid w:val="00852797"/>
    <w:rsid w:val="00852D36"/>
    <w:rsid w:val="008531E4"/>
    <w:rsid w:val="00854557"/>
    <w:rsid w:val="00854E3A"/>
    <w:rsid w:val="00854F9B"/>
    <w:rsid w:val="00855298"/>
    <w:rsid w:val="00855581"/>
    <w:rsid w:val="00855A74"/>
    <w:rsid w:val="00856911"/>
    <w:rsid w:val="00857CB2"/>
    <w:rsid w:val="00860311"/>
    <w:rsid w:val="0086050C"/>
    <w:rsid w:val="00860F7D"/>
    <w:rsid w:val="008634A7"/>
    <w:rsid w:val="0086399F"/>
    <w:rsid w:val="00863AEB"/>
    <w:rsid w:val="00864223"/>
    <w:rsid w:val="00866E64"/>
    <w:rsid w:val="008677FD"/>
    <w:rsid w:val="008706D4"/>
    <w:rsid w:val="00870F8A"/>
    <w:rsid w:val="008719A4"/>
    <w:rsid w:val="00871D23"/>
    <w:rsid w:val="00871F64"/>
    <w:rsid w:val="00872FB3"/>
    <w:rsid w:val="00873E56"/>
    <w:rsid w:val="00874312"/>
    <w:rsid w:val="0087437C"/>
    <w:rsid w:val="00875CD7"/>
    <w:rsid w:val="00876B4D"/>
    <w:rsid w:val="00877707"/>
    <w:rsid w:val="00877AFF"/>
    <w:rsid w:val="00877BB2"/>
    <w:rsid w:val="00877F18"/>
    <w:rsid w:val="00880A84"/>
    <w:rsid w:val="00884745"/>
    <w:rsid w:val="00885D60"/>
    <w:rsid w:val="00891D39"/>
    <w:rsid w:val="008926B4"/>
    <w:rsid w:val="00892C76"/>
    <w:rsid w:val="00893B1D"/>
    <w:rsid w:val="00893B51"/>
    <w:rsid w:val="008944F5"/>
    <w:rsid w:val="0089492D"/>
    <w:rsid w:val="00894A88"/>
    <w:rsid w:val="00895386"/>
    <w:rsid w:val="00897FA6"/>
    <w:rsid w:val="008A0A8E"/>
    <w:rsid w:val="008A21FF"/>
    <w:rsid w:val="008A2CE2"/>
    <w:rsid w:val="008A30AC"/>
    <w:rsid w:val="008A44B8"/>
    <w:rsid w:val="008A462D"/>
    <w:rsid w:val="008A51A8"/>
    <w:rsid w:val="008A544D"/>
    <w:rsid w:val="008A54C7"/>
    <w:rsid w:val="008A5655"/>
    <w:rsid w:val="008A59E8"/>
    <w:rsid w:val="008A71ED"/>
    <w:rsid w:val="008A77D8"/>
    <w:rsid w:val="008A7BDA"/>
    <w:rsid w:val="008A7BF0"/>
    <w:rsid w:val="008B0483"/>
    <w:rsid w:val="008B120C"/>
    <w:rsid w:val="008B2D0C"/>
    <w:rsid w:val="008B4792"/>
    <w:rsid w:val="008B51A0"/>
    <w:rsid w:val="008B592A"/>
    <w:rsid w:val="008B5BB6"/>
    <w:rsid w:val="008B5D51"/>
    <w:rsid w:val="008B6C83"/>
    <w:rsid w:val="008B6FEF"/>
    <w:rsid w:val="008B7586"/>
    <w:rsid w:val="008B7B5C"/>
    <w:rsid w:val="008C0C99"/>
    <w:rsid w:val="008C2017"/>
    <w:rsid w:val="008C3EB6"/>
    <w:rsid w:val="008C427F"/>
    <w:rsid w:val="008C4958"/>
    <w:rsid w:val="008C4BAA"/>
    <w:rsid w:val="008C584D"/>
    <w:rsid w:val="008C5C94"/>
    <w:rsid w:val="008C5EBA"/>
    <w:rsid w:val="008C6AE8"/>
    <w:rsid w:val="008C7573"/>
    <w:rsid w:val="008D1617"/>
    <w:rsid w:val="008D177A"/>
    <w:rsid w:val="008D2DA2"/>
    <w:rsid w:val="008D34F1"/>
    <w:rsid w:val="008D39D8"/>
    <w:rsid w:val="008D5674"/>
    <w:rsid w:val="008D6D1A"/>
    <w:rsid w:val="008E065E"/>
    <w:rsid w:val="008E0927"/>
    <w:rsid w:val="008E09A0"/>
    <w:rsid w:val="008E1909"/>
    <w:rsid w:val="008E45F8"/>
    <w:rsid w:val="008E4B9D"/>
    <w:rsid w:val="008E576F"/>
    <w:rsid w:val="008F02D3"/>
    <w:rsid w:val="008F0377"/>
    <w:rsid w:val="008F0406"/>
    <w:rsid w:val="008F1A9C"/>
    <w:rsid w:val="008F1EAB"/>
    <w:rsid w:val="008F33DC"/>
    <w:rsid w:val="008F477F"/>
    <w:rsid w:val="008F658D"/>
    <w:rsid w:val="008F69F2"/>
    <w:rsid w:val="008F70F8"/>
    <w:rsid w:val="00901FF1"/>
    <w:rsid w:val="00902350"/>
    <w:rsid w:val="0090336B"/>
    <w:rsid w:val="00903805"/>
    <w:rsid w:val="00904C13"/>
    <w:rsid w:val="009053AA"/>
    <w:rsid w:val="009053EC"/>
    <w:rsid w:val="00906939"/>
    <w:rsid w:val="00906E84"/>
    <w:rsid w:val="00907126"/>
    <w:rsid w:val="00910B7D"/>
    <w:rsid w:val="009115CF"/>
    <w:rsid w:val="00911DFB"/>
    <w:rsid w:val="0091222F"/>
    <w:rsid w:val="009125FE"/>
    <w:rsid w:val="00913205"/>
    <w:rsid w:val="009139D9"/>
    <w:rsid w:val="00914AD8"/>
    <w:rsid w:val="009158FE"/>
    <w:rsid w:val="00916079"/>
    <w:rsid w:val="009171E5"/>
    <w:rsid w:val="009176D7"/>
    <w:rsid w:val="00917CE9"/>
    <w:rsid w:val="00920BF2"/>
    <w:rsid w:val="009217A5"/>
    <w:rsid w:val="00921C51"/>
    <w:rsid w:val="00922010"/>
    <w:rsid w:val="00922025"/>
    <w:rsid w:val="00923746"/>
    <w:rsid w:val="0092618A"/>
    <w:rsid w:val="009265A6"/>
    <w:rsid w:val="00931BD9"/>
    <w:rsid w:val="00931F0C"/>
    <w:rsid w:val="0093294C"/>
    <w:rsid w:val="0093309B"/>
    <w:rsid w:val="00933C79"/>
    <w:rsid w:val="009342BE"/>
    <w:rsid w:val="009352A4"/>
    <w:rsid w:val="009368F3"/>
    <w:rsid w:val="00937445"/>
    <w:rsid w:val="00940836"/>
    <w:rsid w:val="009413C2"/>
    <w:rsid w:val="00941636"/>
    <w:rsid w:val="009423FE"/>
    <w:rsid w:val="00943620"/>
    <w:rsid w:val="00943742"/>
    <w:rsid w:val="009446F3"/>
    <w:rsid w:val="00945C05"/>
    <w:rsid w:val="00946945"/>
    <w:rsid w:val="00946FE1"/>
    <w:rsid w:val="00947713"/>
    <w:rsid w:val="0095091A"/>
    <w:rsid w:val="00950DE7"/>
    <w:rsid w:val="00953920"/>
    <w:rsid w:val="00953D47"/>
    <w:rsid w:val="00954709"/>
    <w:rsid w:val="00954F6A"/>
    <w:rsid w:val="0095681E"/>
    <w:rsid w:val="009572D4"/>
    <w:rsid w:val="00957AF8"/>
    <w:rsid w:val="00960F0C"/>
    <w:rsid w:val="00961921"/>
    <w:rsid w:val="00962D4A"/>
    <w:rsid w:val="0096430A"/>
    <w:rsid w:val="009643D8"/>
    <w:rsid w:val="0096548D"/>
    <w:rsid w:val="0096554B"/>
    <w:rsid w:val="0096584A"/>
    <w:rsid w:val="009670B9"/>
    <w:rsid w:val="0097081A"/>
    <w:rsid w:val="00970FCC"/>
    <w:rsid w:val="00971E68"/>
    <w:rsid w:val="00971F08"/>
    <w:rsid w:val="0097288F"/>
    <w:rsid w:val="0097328F"/>
    <w:rsid w:val="009748C0"/>
    <w:rsid w:val="0097603D"/>
    <w:rsid w:val="00976949"/>
    <w:rsid w:val="00977436"/>
    <w:rsid w:val="00977983"/>
    <w:rsid w:val="00980477"/>
    <w:rsid w:val="009807CC"/>
    <w:rsid w:val="009820B2"/>
    <w:rsid w:val="00982A72"/>
    <w:rsid w:val="00983A0A"/>
    <w:rsid w:val="00984E0D"/>
    <w:rsid w:val="00985253"/>
    <w:rsid w:val="009853B3"/>
    <w:rsid w:val="009859D4"/>
    <w:rsid w:val="00990239"/>
    <w:rsid w:val="00990630"/>
    <w:rsid w:val="00991761"/>
    <w:rsid w:val="00991823"/>
    <w:rsid w:val="009924DA"/>
    <w:rsid w:val="0099484F"/>
    <w:rsid w:val="00994DCA"/>
    <w:rsid w:val="00994E5E"/>
    <w:rsid w:val="009960EC"/>
    <w:rsid w:val="00996F8C"/>
    <w:rsid w:val="009970DD"/>
    <w:rsid w:val="009A06D4"/>
    <w:rsid w:val="009A0FBA"/>
    <w:rsid w:val="009A1601"/>
    <w:rsid w:val="009A284B"/>
    <w:rsid w:val="009A462D"/>
    <w:rsid w:val="009A5CBA"/>
    <w:rsid w:val="009B1F30"/>
    <w:rsid w:val="009B2D8B"/>
    <w:rsid w:val="009B3AC2"/>
    <w:rsid w:val="009B43C1"/>
    <w:rsid w:val="009B4DF4"/>
    <w:rsid w:val="009B5497"/>
    <w:rsid w:val="009B564E"/>
    <w:rsid w:val="009B7E87"/>
    <w:rsid w:val="009C0580"/>
    <w:rsid w:val="009C2799"/>
    <w:rsid w:val="009C403E"/>
    <w:rsid w:val="009C5768"/>
    <w:rsid w:val="009D4BFF"/>
    <w:rsid w:val="009D4D79"/>
    <w:rsid w:val="009D4FF0"/>
    <w:rsid w:val="009D703C"/>
    <w:rsid w:val="009D718F"/>
    <w:rsid w:val="009D7C23"/>
    <w:rsid w:val="009E04DD"/>
    <w:rsid w:val="009E068F"/>
    <w:rsid w:val="009E14E0"/>
    <w:rsid w:val="009E35DB"/>
    <w:rsid w:val="009E3651"/>
    <w:rsid w:val="009E47A3"/>
    <w:rsid w:val="009E4E4A"/>
    <w:rsid w:val="009E5059"/>
    <w:rsid w:val="009E54A4"/>
    <w:rsid w:val="009E7006"/>
    <w:rsid w:val="009E717C"/>
    <w:rsid w:val="009E78E2"/>
    <w:rsid w:val="009E7EBF"/>
    <w:rsid w:val="009F0033"/>
    <w:rsid w:val="009F057B"/>
    <w:rsid w:val="009F08F3"/>
    <w:rsid w:val="009F1ECE"/>
    <w:rsid w:val="009F344F"/>
    <w:rsid w:val="009F7B6B"/>
    <w:rsid w:val="009F7FC4"/>
    <w:rsid w:val="00A039A5"/>
    <w:rsid w:val="00A048A8"/>
    <w:rsid w:val="00A04F49"/>
    <w:rsid w:val="00A06327"/>
    <w:rsid w:val="00A10C75"/>
    <w:rsid w:val="00A12984"/>
    <w:rsid w:val="00A133ED"/>
    <w:rsid w:val="00A13E54"/>
    <w:rsid w:val="00A153E8"/>
    <w:rsid w:val="00A17F63"/>
    <w:rsid w:val="00A2193B"/>
    <w:rsid w:val="00A2351A"/>
    <w:rsid w:val="00A247B7"/>
    <w:rsid w:val="00A26190"/>
    <w:rsid w:val="00A264A9"/>
    <w:rsid w:val="00A271BA"/>
    <w:rsid w:val="00A27785"/>
    <w:rsid w:val="00A30187"/>
    <w:rsid w:val="00A31245"/>
    <w:rsid w:val="00A3171B"/>
    <w:rsid w:val="00A3448A"/>
    <w:rsid w:val="00A36297"/>
    <w:rsid w:val="00A37061"/>
    <w:rsid w:val="00A37A7C"/>
    <w:rsid w:val="00A40CF4"/>
    <w:rsid w:val="00A4136B"/>
    <w:rsid w:val="00A41E2B"/>
    <w:rsid w:val="00A41F04"/>
    <w:rsid w:val="00A441B4"/>
    <w:rsid w:val="00A44AC2"/>
    <w:rsid w:val="00A44C33"/>
    <w:rsid w:val="00A45B74"/>
    <w:rsid w:val="00A46CE9"/>
    <w:rsid w:val="00A513B0"/>
    <w:rsid w:val="00A51A28"/>
    <w:rsid w:val="00A52111"/>
    <w:rsid w:val="00A52E1D"/>
    <w:rsid w:val="00A55049"/>
    <w:rsid w:val="00A5711C"/>
    <w:rsid w:val="00A61499"/>
    <w:rsid w:val="00A62A77"/>
    <w:rsid w:val="00A63275"/>
    <w:rsid w:val="00A63483"/>
    <w:rsid w:val="00A641A2"/>
    <w:rsid w:val="00A657D7"/>
    <w:rsid w:val="00A65F81"/>
    <w:rsid w:val="00A660AC"/>
    <w:rsid w:val="00A67E6C"/>
    <w:rsid w:val="00A703A8"/>
    <w:rsid w:val="00A71B99"/>
    <w:rsid w:val="00A72098"/>
    <w:rsid w:val="00A739D0"/>
    <w:rsid w:val="00A74CC9"/>
    <w:rsid w:val="00A761D4"/>
    <w:rsid w:val="00A77EC4"/>
    <w:rsid w:val="00A810A4"/>
    <w:rsid w:val="00A84A8F"/>
    <w:rsid w:val="00A86819"/>
    <w:rsid w:val="00A86B01"/>
    <w:rsid w:val="00A91915"/>
    <w:rsid w:val="00A92424"/>
    <w:rsid w:val="00A92879"/>
    <w:rsid w:val="00A93C15"/>
    <w:rsid w:val="00A9442A"/>
    <w:rsid w:val="00A94D23"/>
    <w:rsid w:val="00A97999"/>
    <w:rsid w:val="00AA016F"/>
    <w:rsid w:val="00AA0966"/>
    <w:rsid w:val="00AA0F58"/>
    <w:rsid w:val="00AA1ED6"/>
    <w:rsid w:val="00AA2473"/>
    <w:rsid w:val="00AA36B7"/>
    <w:rsid w:val="00AA3C33"/>
    <w:rsid w:val="00AA4315"/>
    <w:rsid w:val="00AA51D6"/>
    <w:rsid w:val="00AA5D4B"/>
    <w:rsid w:val="00AB05D9"/>
    <w:rsid w:val="00AB0BC8"/>
    <w:rsid w:val="00AB11CA"/>
    <w:rsid w:val="00AB14D9"/>
    <w:rsid w:val="00AB202F"/>
    <w:rsid w:val="00AB28C1"/>
    <w:rsid w:val="00AB4AB8"/>
    <w:rsid w:val="00AB54D1"/>
    <w:rsid w:val="00AB57F1"/>
    <w:rsid w:val="00AB655E"/>
    <w:rsid w:val="00AC007F"/>
    <w:rsid w:val="00AC20C2"/>
    <w:rsid w:val="00AC23CD"/>
    <w:rsid w:val="00AC2ECD"/>
    <w:rsid w:val="00AC3119"/>
    <w:rsid w:val="00AC49FB"/>
    <w:rsid w:val="00AC5A10"/>
    <w:rsid w:val="00AC63DE"/>
    <w:rsid w:val="00AC6B37"/>
    <w:rsid w:val="00AD046C"/>
    <w:rsid w:val="00AD0AA3"/>
    <w:rsid w:val="00AD36AB"/>
    <w:rsid w:val="00AD3F94"/>
    <w:rsid w:val="00AD48AC"/>
    <w:rsid w:val="00AD4A5A"/>
    <w:rsid w:val="00AD5893"/>
    <w:rsid w:val="00AD5E63"/>
    <w:rsid w:val="00AD6134"/>
    <w:rsid w:val="00AD686F"/>
    <w:rsid w:val="00AD72E5"/>
    <w:rsid w:val="00AD7D83"/>
    <w:rsid w:val="00AE1908"/>
    <w:rsid w:val="00AE22E3"/>
    <w:rsid w:val="00AE27AC"/>
    <w:rsid w:val="00AE3FBF"/>
    <w:rsid w:val="00AE40E0"/>
    <w:rsid w:val="00AE4DBA"/>
    <w:rsid w:val="00AE4F07"/>
    <w:rsid w:val="00AE5D2D"/>
    <w:rsid w:val="00AE6503"/>
    <w:rsid w:val="00AE6D20"/>
    <w:rsid w:val="00AF1C5D"/>
    <w:rsid w:val="00AF42D7"/>
    <w:rsid w:val="00B006FE"/>
    <w:rsid w:val="00B007CB"/>
    <w:rsid w:val="00B02AA9"/>
    <w:rsid w:val="00B02FA3"/>
    <w:rsid w:val="00B03875"/>
    <w:rsid w:val="00B03EEA"/>
    <w:rsid w:val="00B05084"/>
    <w:rsid w:val="00B060AA"/>
    <w:rsid w:val="00B07D6E"/>
    <w:rsid w:val="00B11B1A"/>
    <w:rsid w:val="00B12660"/>
    <w:rsid w:val="00B1443E"/>
    <w:rsid w:val="00B147AB"/>
    <w:rsid w:val="00B14D65"/>
    <w:rsid w:val="00B14EEE"/>
    <w:rsid w:val="00B157F9"/>
    <w:rsid w:val="00B167F1"/>
    <w:rsid w:val="00B1717B"/>
    <w:rsid w:val="00B20256"/>
    <w:rsid w:val="00B20D09"/>
    <w:rsid w:val="00B22224"/>
    <w:rsid w:val="00B225BA"/>
    <w:rsid w:val="00B23012"/>
    <w:rsid w:val="00B25601"/>
    <w:rsid w:val="00B25D4A"/>
    <w:rsid w:val="00B2763F"/>
    <w:rsid w:val="00B276C7"/>
    <w:rsid w:val="00B27AAC"/>
    <w:rsid w:val="00B30929"/>
    <w:rsid w:val="00B32274"/>
    <w:rsid w:val="00B3723A"/>
    <w:rsid w:val="00B372AA"/>
    <w:rsid w:val="00B40445"/>
    <w:rsid w:val="00B41888"/>
    <w:rsid w:val="00B42BDB"/>
    <w:rsid w:val="00B43CF1"/>
    <w:rsid w:val="00B4408D"/>
    <w:rsid w:val="00B44F0C"/>
    <w:rsid w:val="00B44F69"/>
    <w:rsid w:val="00B45A52"/>
    <w:rsid w:val="00B46175"/>
    <w:rsid w:val="00B507EC"/>
    <w:rsid w:val="00B50CB5"/>
    <w:rsid w:val="00B52ED7"/>
    <w:rsid w:val="00B55C25"/>
    <w:rsid w:val="00B57AE8"/>
    <w:rsid w:val="00B610D9"/>
    <w:rsid w:val="00B62AAA"/>
    <w:rsid w:val="00B645DD"/>
    <w:rsid w:val="00B652F0"/>
    <w:rsid w:val="00B664C7"/>
    <w:rsid w:val="00B66B22"/>
    <w:rsid w:val="00B7052C"/>
    <w:rsid w:val="00B72C6B"/>
    <w:rsid w:val="00B72EBB"/>
    <w:rsid w:val="00B72FC3"/>
    <w:rsid w:val="00B739F6"/>
    <w:rsid w:val="00B74C8B"/>
    <w:rsid w:val="00B76FF9"/>
    <w:rsid w:val="00B80362"/>
    <w:rsid w:val="00B817F6"/>
    <w:rsid w:val="00B81A6C"/>
    <w:rsid w:val="00B82182"/>
    <w:rsid w:val="00B83477"/>
    <w:rsid w:val="00B844D5"/>
    <w:rsid w:val="00B8477F"/>
    <w:rsid w:val="00B85524"/>
    <w:rsid w:val="00B85DE5"/>
    <w:rsid w:val="00B86133"/>
    <w:rsid w:val="00B8697A"/>
    <w:rsid w:val="00B90F73"/>
    <w:rsid w:val="00B91C1C"/>
    <w:rsid w:val="00B92605"/>
    <w:rsid w:val="00B92EB8"/>
    <w:rsid w:val="00B937C1"/>
    <w:rsid w:val="00B93B59"/>
    <w:rsid w:val="00B9406A"/>
    <w:rsid w:val="00B9491B"/>
    <w:rsid w:val="00B97446"/>
    <w:rsid w:val="00BA1081"/>
    <w:rsid w:val="00BA2280"/>
    <w:rsid w:val="00BA28E7"/>
    <w:rsid w:val="00BA2A08"/>
    <w:rsid w:val="00BA2E71"/>
    <w:rsid w:val="00BA2FE2"/>
    <w:rsid w:val="00BA4219"/>
    <w:rsid w:val="00BA513D"/>
    <w:rsid w:val="00BA56D2"/>
    <w:rsid w:val="00BA76E0"/>
    <w:rsid w:val="00BA772E"/>
    <w:rsid w:val="00BB2A25"/>
    <w:rsid w:val="00BB51E9"/>
    <w:rsid w:val="00BB666E"/>
    <w:rsid w:val="00BC06D5"/>
    <w:rsid w:val="00BC0FDC"/>
    <w:rsid w:val="00BC3053"/>
    <w:rsid w:val="00BC315D"/>
    <w:rsid w:val="00BC3255"/>
    <w:rsid w:val="00BC3653"/>
    <w:rsid w:val="00BC3C5E"/>
    <w:rsid w:val="00BC4D2E"/>
    <w:rsid w:val="00BC5252"/>
    <w:rsid w:val="00BD151C"/>
    <w:rsid w:val="00BD29E0"/>
    <w:rsid w:val="00BD3DDE"/>
    <w:rsid w:val="00BD48AC"/>
    <w:rsid w:val="00BD5F1A"/>
    <w:rsid w:val="00BE09A7"/>
    <w:rsid w:val="00BE1234"/>
    <w:rsid w:val="00BE195F"/>
    <w:rsid w:val="00BE2971"/>
    <w:rsid w:val="00BE2FA6"/>
    <w:rsid w:val="00BE333F"/>
    <w:rsid w:val="00BE4E10"/>
    <w:rsid w:val="00BE7406"/>
    <w:rsid w:val="00BE7603"/>
    <w:rsid w:val="00BF08AE"/>
    <w:rsid w:val="00BF0D18"/>
    <w:rsid w:val="00BF162E"/>
    <w:rsid w:val="00BF2C68"/>
    <w:rsid w:val="00BF3279"/>
    <w:rsid w:val="00BF39C7"/>
    <w:rsid w:val="00BF3A9E"/>
    <w:rsid w:val="00BF74C7"/>
    <w:rsid w:val="00C00276"/>
    <w:rsid w:val="00C015F1"/>
    <w:rsid w:val="00C01F33"/>
    <w:rsid w:val="00C02CC6"/>
    <w:rsid w:val="00C040F7"/>
    <w:rsid w:val="00C041B0"/>
    <w:rsid w:val="00C044AB"/>
    <w:rsid w:val="00C05706"/>
    <w:rsid w:val="00C06E73"/>
    <w:rsid w:val="00C07377"/>
    <w:rsid w:val="00C10478"/>
    <w:rsid w:val="00C105FD"/>
    <w:rsid w:val="00C12107"/>
    <w:rsid w:val="00C12FEE"/>
    <w:rsid w:val="00C14D4B"/>
    <w:rsid w:val="00C1513C"/>
    <w:rsid w:val="00C154BB"/>
    <w:rsid w:val="00C15948"/>
    <w:rsid w:val="00C15DE0"/>
    <w:rsid w:val="00C165B2"/>
    <w:rsid w:val="00C16C20"/>
    <w:rsid w:val="00C20F7D"/>
    <w:rsid w:val="00C2117D"/>
    <w:rsid w:val="00C219C6"/>
    <w:rsid w:val="00C254F9"/>
    <w:rsid w:val="00C26FAA"/>
    <w:rsid w:val="00C279B5"/>
    <w:rsid w:val="00C27C45"/>
    <w:rsid w:val="00C3347C"/>
    <w:rsid w:val="00C3719D"/>
    <w:rsid w:val="00C37410"/>
    <w:rsid w:val="00C37EC7"/>
    <w:rsid w:val="00C37F0C"/>
    <w:rsid w:val="00C41CB3"/>
    <w:rsid w:val="00C42667"/>
    <w:rsid w:val="00C42938"/>
    <w:rsid w:val="00C42BEC"/>
    <w:rsid w:val="00C435C7"/>
    <w:rsid w:val="00C4591E"/>
    <w:rsid w:val="00C45FAF"/>
    <w:rsid w:val="00C47695"/>
    <w:rsid w:val="00C50C41"/>
    <w:rsid w:val="00C53013"/>
    <w:rsid w:val="00C54995"/>
    <w:rsid w:val="00C54D41"/>
    <w:rsid w:val="00C55886"/>
    <w:rsid w:val="00C55DB4"/>
    <w:rsid w:val="00C57EBE"/>
    <w:rsid w:val="00C60783"/>
    <w:rsid w:val="00C611E6"/>
    <w:rsid w:val="00C64672"/>
    <w:rsid w:val="00C70697"/>
    <w:rsid w:val="00C71467"/>
    <w:rsid w:val="00C72EF4"/>
    <w:rsid w:val="00C740DE"/>
    <w:rsid w:val="00C75D2F"/>
    <w:rsid w:val="00C766E9"/>
    <w:rsid w:val="00C767BE"/>
    <w:rsid w:val="00C76963"/>
    <w:rsid w:val="00C76E3C"/>
    <w:rsid w:val="00C8000D"/>
    <w:rsid w:val="00C8086C"/>
    <w:rsid w:val="00C81568"/>
    <w:rsid w:val="00C83D25"/>
    <w:rsid w:val="00C8446E"/>
    <w:rsid w:val="00C8732A"/>
    <w:rsid w:val="00C9027A"/>
    <w:rsid w:val="00C9068E"/>
    <w:rsid w:val="00C91288"/>
    <w:rsid w:val="00C91B05"/>
    <w:rsid w:val="00C9315F"/>
    <w:rsid w:val="00C93C4B"/>
    <w:rsid w:val="00C944AB"/>
    <w:rsid w:val="00C958A5"/>
    <w:rsid w:val="00C95B40"/>
    <w:rsid w:val="00C97EBE"/>
    <w:rsid w:val="00CA0D8D"/>
    <w:rsid w:val="00CA1ED8"/>
    <w:rsid w:val="00CA5EB4"/>
    <w:rsid w:val="00CA7940"/>
    <w:rsid w:val="00CB00EF"/>
    <w:rsid w:val="00CB02D9"/>
    <w:rsid w:val="00CB05A9"/>
    <w:rsid w:val="00CB1382"/>
    <w:rsid w:val="00CB1E20"/>
    <w:rsid w:val="00CB1F63"/>
    <w:rsid w:val="00CB4431"/>
    <w:rsid w:val="00CB48BF"/>
    <w:rsid w:val="00CB4930"/>
    <w:rsid w:val="00CB5A07"/>
    <w:rsid w:val="00CB6158"/>
    <w:rsid w:val="00CB7170"/>
    <w:rsid w:val="00CC040E"/>
    <w:rsid w:val="00CC111F"/>
    <w:rsid w:val="00CC13F8"/>
    <w:rsid w:val="00CC1519"/>
    <w:rsid w:val="00CC2011"/>
    <w:rsid w:val="00CC223F"/>
    <w:rsid w:val="00CC3AC1"/>
    <w:rsid w:val="00CC3EA0"/>
    <w:rsid w:val="00CC52F4"/>
    <w:rsid w:val="00CC5BB5"/>
    <w:rsid w:val="00CC5C84"/>
    <w:rsid w:val="00CC6305"/>
    <w:rsid w:val="00CC6943"/>
    <w:rsid w:val="00CC734C"/>
    <w:rsid w:val="00CC7B45"/>
    <w:rsid w:val="00CD1188"/>
    <w:rsid w:val="00CD2ED1"/>
    <w:rsid w:val="00CD2EE3"/>
    <w:rsid w:val="00CD337B"/>
    <w:rsid w:val="00CD3F90"/>
    <w:rsid w:val="00CE0424"/>
    <w:rsid w:val="00CE137A"/>
    <w:rsid w:val="00CE14F1"/>
    <w:rsid w:val="00CE27D8"/>
    <w:rsid w:val="00CE4129"/>
    <w:rsid w:val="00CE4B05"/>
    <w:rsid w:val="00CE70B9"/>
    <w:rsid w:val="00CE7561"/>
    <w:rsid w:val="00CF03E8"/>
    <w:rsid w:val="00CF0E5A"/>
    <w:rsid w:val="00CF1354"/>
    <w:rsid w:val="00CF2E61"/>
    <w:rsid w:val="00CF3B1F"/>
    <w:rsid w:val="00CF3BF6"/>
    <w:rsid w:val="00CF51EF"/>
    <w:rsid w:val="00CF625B"/>
    <w:rsid w:val="00CF687E"/>
    <w:rsid w:val="00CF7885"/>
    <w:rsid w:val="00CF797B"/>
    <w:rsid w:val="00D0349B"/>
    <w:rsid w:val="00D043D2"/>
    <w:rsid w:val="00D04434"/>
    <w:rsid w:val="00D05769"/>
    <w:rsid w:val="00D072F6"/>
    <w:rsid w:val="00D10249"/>
    <w:rsid w:val="00D115C3"/>
    <w:rsid w:val="00D11897"/>
    <w:rsid w:val="00D13135"/>
    <w:rsid w:val="00D13E4E"/>
    <w:rsid w:val="00D16E23"/>
    <w:rsid w:val="00D176DD"/>
    <w:rsid w:val="00D239A7"/>
    <w:rsid w:val="00D23F47"/>
    <w:rsid w:val="00D252EB"/>
    <w:rsid w:val="00D254ED"/>
    <w:rsid w:val="00D27BAE"/>
    <w:rsid w:val="00D3005B"/>
    <w:rsid w:val="00D36E71"/>
    <w:rsid w:val="00D37D87"/>
    <w:rsid w:val="00D408E6"/>
    <w:rsid w:val="00D40B33"/>
    <w:rsid w:val="00D418F2"/>
    <w:rsid w:val="00D4318F"/>
    <w:rsid w:val="00D438BF"/>
    <w:rsid w:val="00D440F8"/>
    <w:rsid w:val="00D44A43"/>
    <w:rsid w:val="00D469F0"/>
    <w:rsid w:val="00D503AA"/>
    <w:rsid w:val="00D516CC"/>
    <w:rsid w:val="00D546FF"/>
    <w:rsid w:val="00D55AD5"/>
    <w:rsid w:val="00D576CA"/>
    <w:rsid w:val="00D60E13"/>
    <w:rsid w:val="00D61AF5"/>
    <w:rsid w:val="00D62CD5"/>
    <w:rsid w:val="00D6435F"/>
    <w:rsid w:val="00D644EA"/>
    <w:rsid w:val="00D646E8"/>
    <w:rsid w:val="00D652B5"/>
    <w:rsid w:val="00D66155"/>
    <w:rsid w:val="00D66EEC"/>
    <w:rsid w:val="00D67581"/>
    <w:rsid w:val="00D6762A"/>
    <w:rsid w:val="00D7081F"/>
    <w:rsid w:val="00D708B0"/>
    <w:rsid w:val="00D72696"/>
    <w:rsid w:val="00D73715"/>
    <w:rsid w:val="00D755A6"/>
    <w:rsid w:val="00D7633E"/>
    <w:rsid w:val="00D76DF3"/>
    <w:rsid w:val="00D77B1D"/>
    <w:rsid w:val="00D77F85"/>
    <w:rsid w:val="00D80015"/>
    <w:rsid w:val="00D8021F"/>
    <w:rsid w:val="00D80383"/>
    <w:rsid w:val="00D810E4"/>
    <w:rsid w:val="00D823C6"/>
    <w:rsid w:val="00D82EFE"/>
    <w:rsid w:val="00D85CE6"/>
    <w:rsid w:val="00D86A02"/>
    <w:rsid w:val="00D86CA3"/>
    <w:rsid w:val="00D871CE"/>
    <w:rsid w:val="00D8729E"/>
    <w:rsid w:val="00D9196D"/>
    <w:rsid w:val="00D92982"/>
    <w:rsid w:val="00D943B7"/>
    <w:rsid w:val="00D9475E"/>
    <w:rsid w:val="00D9610F"/>
    <w:rsid w:val="00DA013B"/>
    <w:rsid w:val="00DA0218"/>
    <w:rsid w:val="00DA0827"/>
    <w:rsid w:val="00DA1351"/>
    <w:rsid w:val="00DA2A25"/>
    <w:rsid w:val="00DA305E"/>
    <w:rsid w:val="00DA32AD"/>
    <w:rsid w:val="00DA3759"/>
    <w:rsid w:val="00DA4213"/>
    <w:rsid w:val="00DA48B3"/>
    <w:rsid w:val="00DA5007"/>
    <w:rsid w:val="00DA5417"/>
    <w:rsid w:val="00DA56E8"/>
    <w:rsid w:val="00DA60AB"/>
    <w:rsid w:val="00DB0A9F"/>
    <w:rsid w:val="00DB0C25"/>
    <w:rsid w:val="00DB2889"/>
    <w:rsid w:val="00DB2CDB"/>
    <w:rsid w:val="00DB377D"/>
    <w:rsid w:val="00DB420A"/>
    <w:rsid w:val="00DB4C53"/>
    <w:rsid w:val="00DC01FD"/>
    <w:rsid w:val="00DC1EB9"/>
    <w:rsid w:val="00DC2D36"/>
    <w:rsid w:val="00DC3095"/>
    <w:rsid w:val="00DC46E3"/>
    <w:rsid w:val="00DC53EF"/>
    <w:rsid w:val="00DC6421"/>
    <w:rsid w:val="00DC6B16"/>
    <w:rsid w:val="00DE15DE"/>
    <w:rsid w:val="00DE3C86"/>
    <w:rsid w:val="00DE3FC8"/>
    <w:rsid w:val="00DE5608"/>
    <w:rsid w:val="00DE58D0"/>
    <w:rsid w:val="00DE5CBA"/>
    <w:rsid w:val="00DE654F"/>
    <w:rsid w:val="00DE7A3C"/>
    <w:rsid w:val="00DF0B6E"/>
    <w:rsid w:val="00DF1228"/>
    <w:rsid w:val="00DF15E0"/>
    <w:rsid w:val="00DF2803"/>
    <w:rsid w:val="00DF2FB5"/>
    <w:rsid w:val="00DF37A0"/>
    <w:rsid w:val="00E00A4C"/>
    <w:rsid w:val="00E0389A"/>
    <w:rsid w:val="00E03A7D"/>
    <w:rsid w:val="00E06E76"/>
    <w:rsid w:val="00E07FCC"/>
    <w:rsid w:val="00E110E7"/>
    <w:rsid w:val="00E11B20"/>
    <w:rsid w:val="00E130B1"/>
    <w:rsid w:val="00E13151"/>
    <w:rsid w:val="00E1515C"/>
    <w:rsid w:val="00E156C2"/>
    <w:rsid w:val="00E15C59"/>
    <w:rsid w:val="00E17FA2"/>
    <w:rsid w:val="00E22330"/>
    <w:rsid w:val="00E22D1A"/>
    <w:rsid w:val="00E23188"/>
    <w:rsid w:val="00E30B5A"/>
    <w:rsid w:val="00E30C5A"/>
    <w:rsid w:val="00E3123D"/>
    <w:rsid w:val="00E31461"/>
    <w:rsid w:val="00E31D43"/>
    <w:rsid w:val="00E32608"/>
    <w:rsid w:val="00E3290B"/>
    <w:rsid w:val="00E34188"/>
    <w:rsid w:val="00E34214"/>
    <w:rsid w:val="00E345CD"/>
    <w:rsid w:val="00E34B6E"/>
    <w:rsid w:val="00E35060"/>
    <w:rsid w:val="00E35559"/>
    <w:rsid w:val="00E35659"/>
    <w:rsid w:val="00E361FD"/>
    <w:rsid w:val="00E3723A"/>
    <w:rsid w:val="00E37860"/>
    <w:rsid w:val="00E40427"/>
    <w:rsid w:val="00E42728"/>
    <w:rsid w:val="00E4381B"/>
    <w:rsid w:val="00E43ED3"/>
    <w:rsid w:val="00E446F1"/>
    <w:rsid w:val="00E4502B"/>
    <w:rsid w:val="00E45524"/>
    <w:rsid w:val="00E4619F"/>
    <w:rsid w:val="00E461A8"/>
    <w:rsid w:val="00E46886"/>
    <w:rsid w:val="00E47AEF"/>
    <w:rsid w:val="00E51055"/>
    <w:rsid w:val="00E51D4C"/>
    <w:rsid w:val="00E53B75"/>
    <w:rsid w:val="00E54C3F"/>
    <w:rsid w:val="00E54E3B"/>
    <w:rsid w:val="00E5553A"/>
    <w:rsid w:val="00E57565"/>
    <w:rsid w:val="00E61FA8"/>
    <w:rsid w:val="00E63838"/>
    <w:rsid w:val="00E64434"/>
    <w:rsid w:val="00E66A35"/>
    <w:rsid w:val="00E66F9D"/>
    <w:rsid w:val="00E67907"/>
    <w:rsid w:val="00E67C51"/>
    <w:rsid w:val="00E72191"/>
    <w:rsid w:val="00E72EFC"/>
    <w:rsid w:val="00E7308E"/>
    <w:rsid w:val="00E739BE"/>
    <w:rsid w:val="00E739DC"/>
    <w:rsid w:val="00E73EC2"/>
    <w:rsid w:val="00E75374"/>
    <w:rsid w:val="00E758EC"/>
    <w:rsid w:val="00E76555"/>
    <w:rsid w:val="00E82133"/>
    <w:rsid w:val="00E82289"/>
    <w:rsid w:val="00E8234C"/>
    <w:rsid w:val="00E83AA9"/>
    <w:rsid w:val="00E840AB"/>
    <w:rsid w:val="00E8588D"/>
    <w:rsid w:val="00E85928"/>
    <w:rsid w:val="00E85D23"/>
    <w:rsid w:val="00E87822"/>
    <w:rsid w:val="00E90395"/>
    <w:rsid w:val="00E90E49"/>
    <w:rsid w:val="00E917F9"/>
    <w:rsid w:val="00E91D6E"/>
    <w:rsid w:val="00E924C4"/>
    <w:rsid w:val="00E9291C"/>
    <w:rsid w:val="00E92DC0"/>
    <w:rsid w:val="00E9384B"/>
    <w:rsid w:val="00E93FFE"/>
    <w:rsid w:val="00E94F8A"/>
    <w:rsid w:val="00E96B69"/>
    <w:rsid w:val="00EA020E"/>
    <w:rsid w:val="00EA4092"/>
    <w:rsid w:val="00EA6A25"/>
    <w:rsid w:val="00EA7A41"/>
    <w:rsid w:val="00EB077B"/>
    <w:rsid w:val="00EB1264"/>
    <w:rsid w:val="00EB1602"/>
    <w:rsid w:val="00EB188D"/>
    <w:rsid w:val="00EB36B3"/>
    <w:rsid w:val="00EB4027"/>
    <w:rsid w:val="00EB4564"/>
    <w:rsid w:val="00EB4EA2"/>
    <w:rsid w:val="00EB5B16"/>
    <w:rsid w:val="00EB626C"/>
    <w:rsid w:val="00EB7897"/>
    <w:rsid w:val="00EB78EF"/>
    <w:rsid w:val="00EC181A"/>
    <w:rsid w:val="00EC27C6"/>
    <w:rsid w:val="00EC4207"/>
    <w:rsid w:val="00EC4AFB"/>
    <w:rsid w:val="00EC5653"/>
    <w:rsid w:val="00EC60B5"/>
    <w:rsid w:val="00EC6522"/>
    <w:rsid w:val="00EC71CE"/>
    <w:rsid w:val="00ED1006"/>
    <w:rsid w:val="00ED14B1"/>
    <w:rsid w:val="00ED39CE"/>
    <w:rsid w:val="00ED439C"/>
    <w:rsid w:val="00EE06E6"/>
    <w:rsid w:val="00EE0AC7"/>
    <w:rsid w:val="00EE0B9E"/>
    <w:rsid w:val="00EE16A3"/>
    <w:rsid w:val="00EE2CB1"/>
    <w:rsid w:val="00EE3ED5"/>
    <w:rsid w:val="00EE4064"/>
    <w:rsid w:val="00EE5B89"/>
    <w:rsid w:val="00EE6401"/>
    <w:rsid w:val="00EE6FEE"/>
    <w:rsid w:val="00EF1781"/>
    <w:rsid w:val="00EF18FE"/>
    <w:rsid w:val="00EF2CCB"/>
    <w:rsid w:val="00EF3355"/>
    <w:rsid w:val="00EF3D87"/>
    <w:rsid w:val="00EF560A"/>
    <w:rsid w:val="00EF5787"/>
    <w:rsid w:val="00EF5C13"/>
    <w:rsid w:val="00EF60D0"/>
    <w:rsid w:val="00EF6AA2"/>
    <w:rsid w:val="00F03BE7"/>
    <w:rsid w:val="00F043D6"/>
    <w:rsid w:val="00F0528D"/>
    <w:rsid w:val="00F055DA"/>
    <w:rsid w:val="00F0605B"/>
    <w:rsid w:val="00F06C67"/>
    <w:rsid w:val="00F06DFD"/>
    <w:rsid w:val="00F071D1"/>
    <w:rsid w:val="00F074D2"/>
    <w:rsid w:val="00F07533"/>
    <w:rsid w:val="00F07D67"/>
    <w:rsid w:val="00F10629"/>
    <w:rsid w:val="00F11772"/>
    <w:rsid w:val="00F12329"/>
    <w:rsid w:val="00F12A47"/>
    <w:rsid w:val="00F15FA5"/>
    <w:rsid w:val="00F16287"/>
    <w:rsid w:val="00F17121"/>
    <w:rsid w:val="00F17A09"/>
    <w:rsid w:val="00F209B7"/>
    <w:rsid w:val="00F20B23"/>
    <w:rsid w:val="00F20D0D"/>
    <w:rsid w:val="00F2376F"/>
    <w:rsid w:val="00F243D8"/>
    <w:rsid w:val="00F26BBF"/>
    <w:rsid w:val="00F30828"/>
    <w:rsid w:val="00F30DB9"/>
    <w:rsid w:val="00F313D6"/>
    <w:rsid w:val="00F31B64"/>
    <w:rsid w:val="00F32D63"/>
    <w:rsid w:val="00F33261"/>
    <w:rsid w:val="00F3443E"/>
    <w:rsid w:val="00F345FD"/>
    <w:rsid w:val="00F3514F"/>
    <w:rsid w:val="00F35B86"/>
    <w:rsid w:val="00F36417"/>
    <w:rsid w:val="00F37D80"/>
    <w:rsid w:val="00F40F0C"/>
    <w:rsid w:val="00F42B15"/>
    <w:rsid w:val="00F43740"/>
    <w:rsid w:val="00F4766C"/>
    <w:rsid w:val="00F47C92"/>
    <w:rsid w:val="00F507D1"/>
    <w:rsid w:val="00F519CE"/>
    <w:rsid w:val="00F51ADA"/>
    <w:rsid w:val="00F54A35"/>
    <w:rsid w:val="00F607C5"/>
    <w:rsid w:val="00F60DEA"/>
    <w:rsid w:val="00F60F1A"/>
    <w:rsid w:val="00F61EB1"/>
    <w:rsid w:val="00F62E9D"/>
    <w:rsid w:val="00F6302A"/>
    <w:rsid w:val="00F63EA8"/>
    <w:rsid w:val="00F640D9"/>
    <w:rsid w:val="00F64C2B"/>
    <w:rsid w:val="00F651BE"/>
    <w:rsid w:val="00F67F53"/>
    <w:rsid w:val="00F70398"/>
    <w:rsid w:val="00F703BE"/>
    <w:rsid w:val="00F715BA"/>
    <w:rsid w:val="00F71F69"/>
    <w:rsid w:val="00F72052"/>
    <w:rsid w:val="00F72B72"/>
    <w:rsid w:val="00F72E61"/>
    <w:rsid w:val="00F74BB9"/>
    <w:rsid w:val="00F75224"/>
    <w:rsid w:val="00F75582"/>
    <w:rsid w:val="00F7582B"/>
    <w:rsid w:val="00F75A7F"/>
    <w:rsid w:val="00F76D1C"/>
    <w:rsid w:val="00F76EFA"/>
    <w:rsid w:val="00F804BE"/>
    <w:rsid w:val="00F817CE"/>
    <w:rsid w:val="00F8305E"/>
    <w:rsid w:val="00F83EE5"/>
    <w:rsid w:val="00F8456C"/>
    <w:rsid w:val="00F85701"/>
    <w:rsid w:val="00F8578B"/>
    <w:rsid w:val="00F859D8"/>
    <w:rsid w:val="00F868F5"/>
    <w:rsid w:val="00F87211"/>
    <w:rsid w:val="00F9056A"/>
    <w:rsid w:val="00F9093E"/>
    <w:rsid w:val="00F90F8D"/>
    <w:rsid w:val="00F92782"/>
    <w:rsid w:val="00F92878"/>
    <w:rsid w:val="00F934C8"/>
    <w:rsid w:val="00F93AA9"/>
    <w:rsid w:val="00F93D24"/>
    <w:rsid w:val="00F9445D"/>
    <w:rsid w:val="00F96985"/>
    <w:rsid w:val="00F97838"/>
    <w:rsid w:val="00F97DD0"/>
    <w:rsid w:val="00FA16DC"/>
    <w:rsid w:val="00FA2BB3"/>
    <w:rsid w:val="00FA45A3"/>
    <w:rsid w:val="00FB028C"/>
    <w:rsid w:val="00FB15EC"/>
    <w:rsid w:val="00FB257B"/>
    <w:rsid w:val="00FB3043"/>
    <w:rsid w:val="00FB4C80"/>
    <w:rsid w:val="00FB4E3F"/>
    <w:rsid w:val="00FB5166"/>
    <w:rsid w:val="00FB5528"/>
    <w:rsid w:val="00FB6966"/>
    <w:rsid w:val="00FB6A6A"/>
    <w:rsid w:val="00FB6D07"/>
    <w:rsid w:val="00FB762A"/>
    <w:rsid w:val="00FC4AD0"/>
    <w:rsid w:val="00FC53CA"/>
    <w:rsid w:val="00FC6653"/>
    <w:rsid w:val="00FC6897"/>
    <w:rsid w:val="00FC69C9"/>
    <w:rsid w:val="00FC7429"/>
    <w:rsid w:val="00FC78A5"/>
    <w:rsid w:val="00FC798B"/>
    <w:rsid w:val="00FD07F6"/>
    <w:rsid w:val="00FD0879"/>
    <w:rsid w:val="00FD1EC8"/>
    <w:rsid w:val="00FD36F8"/>
    <w:rsid w:val="00FD3FB3"/>
    <w:rsid w:val="00FD47ED"/>
    <w:rsid w:val="00FD728C"/>
    <w:rsid w:val="00FD74DB"/>
    <w:rsid w:val="00FD7660"/>
    <w:rsid w:val="00FD7793"/>
    <w:rsid w:val="00FD7B23"/>
    <w:rsid w:val="00FE0655"/>
    <w:rsid w:val="00FE211F"/>
    <w:rsid w:val="00FE2365"/>
    <w:rsid w:val="00FE2D3E"/>
    <w:rsid w:val="00FE4C7B"/>
    <w:rsid w:val="00FE69CF"/>
    <w:rsid w:val="00FE6D96"/>
    <w:rsid w:val="00FE7169"/>
    <w:rsid w:val="00FE7336"/>
    <w:rsid w:val="00FE787C"/>
    <w:rsid w:val="00FF2E06"/>
    <w:rsid w:val="00FF335B"/>
    <w:rsid w:val="00FF45A5"/>
    <w:rsid w:val="00FF4A80"/>
    <w:rsid w:val="00FF50F2"/>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link w:val="CommentText"/>
    <w:uiPriority w:val="99"/>
    <w:rsid w:val="008A5655"/>
    <w:rPr>
      <w:rFonts w:ascii="Arial" w:hAnsi="Arial"/>
      <w:lang w:val="en-GB"/>
    </w:rPr>
  </w:style>
  <w:style w:type="paragraph" w:customStyle="1" w:styleId="Note-Boxed">
    <w:name w:val="Note - Boxed"/>
    <w:basedOn w:val="Normal"/>
    <w:next w:val="Normal"/>
    <w:rsid w:val="006622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1B089E"/>
    <w:rPr>
      <w:rFonts w:ascii="Arial" w:hAnsi="Arial"/>
      <w:b/>
      <w:lang w:val="en-GB" w:eastAsia="en-US"/>
    </w:rPr>
  </w:style>
  <w:style w:type="character" w:customStyle="1" w:styleId="B1Zchn">
    <w:name w:val="B1 Zchn"/>
    <w:locked/>
    <w:rsid w:val="00BC32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193082516">
      <w:bodyDiv w:val="1"/>
      <w:marLeft w:val="0"/>
      <w:marRight w:val="0"/>
      <w:marTop w:val="0"/>
      <w:marBottom w:val="0"/>
      <w:divBdr>
        <w:top w:val="none" w:sz="0" w:space="0" w:color="auto"/>
        <w:left w:val="none" w:sz="0" w:space="0" w:color="auto"/>
        <w:bottom w:val="none" w:sz="0" w:space="0" w:color="auto"/>
        <w:right w:val="none" w:sz="0" w:space="0" w:color="auto"/>
      </w:divBdr>
    </w:div>
    <w:div w:id="328874342">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27867547">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07332249">
      <w:bodyDiv w:val="1"/>
      <w:marLeft w:val="0"/>
      <w:marRight w:val="0"/>
      <w:marTop w:val="0"/>
      <w:marBottom w:val="0"/>
      <w:divBdr>
        <w:top w:val="none" w:sz="0" w:space="0" w:color="auto"/>
        <w:left w:val="none" w:sz="0" w:space="0" w:color="auto"/>
        <w:bottom w:val="none" w:sz="0" w:space="0" w:color="auto"/>
        <w:right w:val="none" w:sz="0" w:space="0" w:color="auto"/>
      </w:divBdr>
    </w:div>
    <w:div w:id="1246955311">
      <w:bodyDiv w:val="1"/>
      <w:marLeft w:val="0"/>
      <w:marRight w:val="0"/>
      <w:marTop w:val="0"/>
      <w:marBottom w:val="0"/>
      <w:divBdr>
        <w:top w:val="none" w:sz="0" w:space="0" w:color="auto"/>
        <w:left w:val="none" w:sz="0" w:space="0" w:color="auto"/>
        <w:bottom w:val="none" w:sz="0" w:space="0" w:color="auto"/>
        <w:right w:val="none" w:sz="0" w:space="0" w:color="auto"/>
      </w:divBdr>
    </w:div>
    <w:div w:id="1260217865">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9984654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1365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5NUHHDQN7SK2-1476151046-32834</_dlc_DocId>
    <_dlc_DocIdUrl xmlns="f166a696-7b5b-4ccd-9f0c-ffde0cceec81">
      <Url>https://ericsson.sharepoint.com/sites/star/_layouts/15/DocIdRedir.aspx?ID=5NUHHDQN7SK2-1476151046-32834</Url>
      <Description>5NUHHDQN7SK2-1476151046-32834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BAEE4-E4A8-45BA-B746-EFB059077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6ADE6-EEF6-4B52-AEE2-CC33B6B86FB0}">
  <ds:schemaRefs>
    <ds:schemaRef ds:uri="d8762117-8292-4133-b1c7-eab5c6487cfd"/>
    <ds:schemaRef ds:uri="http://schemas.microsoft.com/office/2006/documentManagement/types"/>
    <ds:schemaRef ds:uri="http://purl.org/dc/terms/"/>
    <ds:schemaRef ds:uri="http://schemas.microsoft.com/sharepoint/v4"/>
    <ds:schemaRef ds:uri="http://purl.org/dc/elements/1.1/"/>
    <ds:schemaRef ds:uri="611109f9-ed58-4498-a270-1fb2086a5321"/>
    <ds:schemaRef ds:uri="f166a696-7b5b-4ccd-9f0c-ffde0cceec8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5.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6.xml><?xml version="1.0" encoding="utf-8"?>
<ds:datastoreItem xmlns:ds="http://schemas.openxmlformats.org/officeDocument/2006/customXml" ds:itemID="{DD251F5E-4DC3-4DD0-A646-300DA59B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TotalTime>
  <Pages>3</Pages>
  <Words>994</Words>
  <Characters>5112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22</cp:revision>
  <cp:lastPrinted>2008-01-31T06:09:00Z</cp:lastPrinted>
  <dcterms:created xsi:type="dcterms:W3CDTF">2018-09-26T06:12:00Z</dcterms:created>
  <dcterms:modified xsi:type="dcterms:W3CDTF">2018-09-27T14:54:00Z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9fe5e3d1-f894-4994-8066-4264fab2ab5e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